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3807" w14:textId="222D2778" w:rsidR="00923025" w:rsidRPr="00923025" w:rsidRDefault="005878CB" w:rsidP="00BF1529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1F09BFCA" wp14:editId="2123A5E3">
            <wp:extent cx="3232746" cy="1265274"/>
            <wp:effectExtent l="0" t="0" r="6350" b="0"/>
            <wp:docPr id="1" name="Picture 1" descr="CC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CT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01" cy="127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14794" w14:textId="47BDE47A" w:rsidR="00923025" w:rsidRPr="005878CB" w:rsidRDefault="00E631B7" w:rsidP="005878CB">
      <w:pPr>
        <w:pStyle w:val="Heading1"/>
        <w:rPr>
          <w:sz w:val="72"/>
          <w:szCs w:val="20"/>
        </w:rPr>
      </w:pPr>
      <w:r w:rsidRPr="005878CB">
        <w:rPr>
          <w:sz w:val="72"/>
          <w:szCs w:val="20"/>
        </w:rPr>
        <w:t>Partnerships for Inclusion: SE and CTE Workbook</w:t>
      </w:r>
    </w:p>
    <w:p w14:paraId="7F70AFAC" w14:textId="324BBFF8" w:rsidR="00591DFA" w:rsidRPr="0017612D" w:rsidRDefault="00923025" w:rsidP="00A60741">
      <w:pPr>
        <w:rPr>
          <w:sz w:val="28"/>
          <w:szCs w:val="28"/>
        </w:rPr>
      </w:pPr>
      <w:r w:rsidRPr="000E20A7">
        <w:rPr>
          <w:sz w:val="28"/>
          <w:szCs w:val="28"/>
        </w:rPr>
        <w:t xml:space="preserve">This workbook is designed </w:t>
      </w:r>
      <w:r w:rsidR="00357527" w:rsidRPr="000E20A7">
        <w:rPr>
          <w:sz w:val="28"/>
          <w:szCs w:val="28"/>
        </w:rPr>
        <w:t>for use with</w:t>
      </w:r>
      <w:r w:rsidRPr="000E20A7">
        <w:rPr>
          <w:sz w:val="28"/>
          <w:szCs w:val="28"/>
        </w:rPr>
        <w:t xml:space="preserve"> </w:t>
      </w:r>
      <w:r w:rsidR="00957928">
        <w:rPr>
          <w:sz w:val="28"/>
          <w:szCs w:val="28"/>
        </w:rPr>
        <w:t>the</w:t>
      </w:r>
      <w:r w:rsidRPr="000E20A7">
        <w:rPr>
          <w:sz w:val="28"/>
          <w:szCs w:val="28"/>
        </w:rPr>
        <w:t xml:space="preserve"> </w:t>
      </w:r>
      <w:hyperlink r:id="rId12" w:history="1">
        <w:r w:rsidR="00721F93" w:rsidRPr="00DE3122">
          <w:rPr>
            <w:rStyle w:val="Hyperlink"/>
            <w:sz w:val="28"/>
            <w:szCs w:val="28"/>
          </w:rPr>
          <w:t xml:space="preserve">Partnerships for Inclusion: </w:t>
        </w:r>
        <w:r w:rsidR="008A73A1" w:rsidRPr="00DE3122">
          <w:rPr>
            <w:rStyle w:val="Hyperlink"/>
            <w:sz w:val="28"/>
            <w:szCs w:val="28"/>
          </w:rPr>
          <w:t xml:space="preserve">Special Education </w:t>
        </w:r>
        <w:r w:rsidR="00721F93" w:rsidRPr="00DE3122">
          <w:rPr>
            <w:rStyle w:val="Hyperlink"/>
            <w:sz w:val="28"/>
            <w:szCs w:val="28"/>
          </w:rPr>
          <w:t xml:space="preserve">(SE) </w:t>
        </w:r>
        <w:r w:rsidR="008A73A1" w:rsidRPr="00DE3122">
          <w:rPr>
            <w:rStyle w:val="Hyperlink"/>
            <w:sz w:val="28"/>
            <w:szCs w:val="28"/>
          </w:rPr>
          <w:t xml:space="preserve">and </w:t>
        </w:r>
        <w:r w:rsidR="00721F93" w:rsidRPr="00DE3122">
          <w:rPr>
            <w:rStyle w:val="Hyperlink"/>
            <w:sz w:val="28"/>
            <w:szCs w:val="28"/>
          </w:rPr>
          <w:t>Career Technical Education (</w:t>
        </w:r>
        <w:r w:rsidR="008A73A1" w:rsidRPr="00DE3122">
          <w:rPr>
            <w:rStyle w:val="Hyperlink"/>
            <w:sz w:val="28"/>
            <w:szCs w:val="28"/>
          </w:rPr>
          <w:t>CTE</w:t>
        </w:r>
        <w:r w:rsidR="00721F93" w:rsidRPr="00DE3122">
          <w:rPr>
            <w:rStyle w:val="Hyperlink"/>
            <w:sz w:val="28"/>
            <w:szCs w:val="28"/>
          </w:rPr>
          <w:t>)</w:t>
        </w:r>
        <w:r w:rsidR="008A73A1" w:rsidRPr="00DE3122">
          <w:rPr>
            <w:rStyle w:val="Hyperlink"/>
            <w:sz w:val="28"/>
            <w:szCs w:val="28"/>
          </w:rPr>
          <w:t xml:space="preserve"> </w:t>
        </w:r>
        <w:r w:rsidR="00957928" w:rsidRPr="00DE3122">
          <w:rPr>
            <w:rStyle w:val="Hyperlink"/>
            <w:sz w:val="28"/>
            <w:szCs w:val="28"/>
          </w:rPr>
          <w:t xml:space="preserve">training </w:t>
        </w:r>
        <w:r w:rsidR="00721F93" w:rsidRPr="00DE3122">
          <w:rPr>
            <w:rStyle w:val="Hyperlink"/>
            <w:sz w:val="28"/>
            <w:szCs w:val="28"/>
          </w:rPr>
          <w:t>c</w:t>
        </w:r>
        <w:r w:rsidR="008A73A1" w:rsidRPr="00DE3122">
          <w:rPr>
            <w:rStyle w:val="Hyperlink"/>
            <w:sz w:val="28"/>
            <w:szCs w:val="28"/>
          </w:rPr>
          <w:t>ourse</w:t>
        </w:r>
      </w:hyperlink>
      <w:r w:rsidR="00957928">
        <w:rPr>
          <w:sz w:val="28"/>
          <w:szCs w:val="28"/>
        </w:rPr>
        <w:t xml:space="preserve"> from the </w:t>
      </w:r>
      <w:hyperlink r:id="rId13" w:history="1">
        <w:r w:rsidR="00957928" w:rsidRPr="006D7520">
          <w:rPr>
            <w:rStyle w:val="Hyperlink"/>
            <w:sz w:val="28"/>
            <w:szCs w:val="28"/>
          </w:rPr>
          <w:t>Center for Change in Transition Services (CCTS)</w:t>
        </w:r>
      </w:hyperlink>
      <w:r w:rsidR="00957928">
        <w:rPr>
          <w:sz w:val="28"/>
          <w:szCs w:val="28"/>
        </w:rPr>
        <w:t xml:space="preserve">. </w:t>
      </w:r>
      <w:r w:rsidR="00591DFA">
        <w:br w:type="page"/>
      </w:r>
    </w:p>
    <w:p w14:paraId="0F3D9D04" w14:textId="2FA993D1" w:rsidR="002313C6" w:rsidRPr="002313C6" w:rsidRDefault="00203A3C" w:rsidP="00353007">
      <w:pPr>
        <w:pStyle w:val="Heading2"/>
      </w:pPr>
      <w:bookmarkStart w:id="0" w:name="_Toc105499388"/>
      <w:r w:rsidRPr="00A63807">
        <w:lastRenderedPageBreak/>
        <w:t>Module 1: Intro</w:t>
      </w:r>
      <w:r w:rsidR="00A63807">
        <w:t>duction</w:t>
      </w:r>
      <w:r w:rsidR="002676D0">
        <w:t xml:space="preserve"> to Inclusionary Practices</w:t>
      </w:r>
      <w:bookmarkEnd w:id="0"/>
    </w:p>
    <w:p w14:paraId="3B831152" w14:textId="4B8DAF69" w:rsidR="006720F6" w:rsidRDefault="006720F6" w:rsidP="00B409C0">
      <w:pPr>
        <w:pStyle w:val="Heading3"/>
      </w:pPr>
      <w:r w:rsidRPr="00B409C0">
        <w:t>Activit</w:t>
      </w:r>
      <w:r w:rsidR="000F7BFA" w:rsidRPr="00B409C0">
        <w:t>y</w:t>
      </w:r>
      <w:r w:rsidR="00B409C0" w:rsidRPr="00B409C0">
        <w:t xml:space="preserve"> 1</w:t>
      </w:r>
    </w:p>
    <w:p w14:paraId="7D63C02F" w14:textId="111FB6A8" w:rsidR="00761564" w:rsidRPr="00E75E7F" w:rsidRDefault="00F744DD" w:rsidP="00580850">
      <w:pPr>
        <w:rPr>
          <w:rFonts w:cs="Arial"/>
          <w:b/>
          <w:bCs/>
        </w:rPr>
      </w:pPr>
      <w:r w:rsidRPr="00E75E7F">
        <w:rPr>
          <w:rFonts w:cs="Arial"/>
          <w:b/>
          <w:bCs/>
        </w:rPr>
        <w:t>C</w:t>
      </w:r>
      <w:r w:rsidR="00690B8E" w:rsidRPr="00E75E7F">
        <w:rPr>
          <w:rFonts w:cs="Arial"/>
          <w:b/>
          <w:bCs/>
        </w:rPr>
        <w:t>onsider your school or district’s current</w:t>
      </w:r>
      <w:r w:rsidRPr="00E75E7F">
        <w:rPr>
          <w:rFonts w:cs="Arial"/>
          <w:b/>
          <w:bCs/>
        </w:rPr>
        <w:t xml:space="preserve"> strengths in</w:t>
      </w:r>
      <w:r w:rsidR="00690B8E" w:rsidRPr="00E75E7F">
        <w:rPr>
          <w:rFonts w:cs="Arial"/>
          <w:b/>
          <w:bCs/>
        </w:rPr>
        <w:t xml:space="preserve"> inclusionary practice</w:t>
      </w:r>
      <w:r w:rsidRPr="00E75E7F">
        <w:rPr>
          <w:rFonts w:cs="Arial"/>
          <w:b/>
          <w:bCs/>
        </w:rPr>
        <w:t>s. I</w:t>
      </w:r>
      <w:r w:rsidR="004B50E0" w:rsidRPr="00E75E7F">
        <w:rPr>
          <w:rFonts w:cs="Arial"/>
          <w:b/>
          <w:bCs/>
        </w:rPr>
        <w:t xml:space="preserve">ndicate </w:t>
      </w:r>
      <w:r w:rsidRPr="00E75E7F">
        <w:rPr>
          <w:rFonts w:cs="Arial"/>
          <w:b/>
          <w:bCs/>
        </w:rPr>
        <w:t>which</w:t>
      </w:r>
      <w:r w:rsidR="005F70CC" w:rsidRPr="00E75E7F">
        <w:rPr>
          <w:rFonts w:cs="Arial"/>
          <w:b/>
          <w:bCs/>
        </w:rPr>
        <w:t xml:space="preserve"> </w:t>
      </w:r>
      <w:r w:rsidR="004B50E0" w:rsidRPr="00E75E7F">
        <w:rPr>
          <w:rFonts w:cs="Arial"/>
          <w:b/>
          <w:bCs/>
        </w:rPr>
        <w:t>are in-place, in</w:t>
      </w:r>
      <w:r w:rsidR="0084052D" w:rsidRPr="00E75E7F">
        <w:rPr>
          <w:rFonts w:cs="Arial"/>
          <w:b/>
          <w:bCs/>
        </w:rPr>
        <w:t>-</w:t>
      </w:r>
      <w:r w:rsidR="004B50E0" w:rsidRPr="00E75E7F">
        <w:rPr>
          <w:rFonts w:cs="Arial"/>
          <w:b/>
          <w:bCs/>
        </w:rPr>
        <w:t>progress, or non-existent</w:t>
      </w:r>
      <w:r w:rsidRPr="00E75E7F">
        <w:rPr>
          <w:b/>
          <w:bCs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135"/>
        <w:gridCol w:w="1620"/>
        <w:gridCol w:w="1890"/>
        <w:gridCol w:w="1705"/>
      </w:tblGrid>
      <w:tr w:rsidR="004C2BCF" w14:paraId="505A2E97" w14:textId="77777777" w:rsidTr="00D97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C9C0B0A" w14:textId="3B514B27" w:rsidR="004C2BCF" w:rsidRDefault="00C45315" w:rsidP="000B407B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Inclusionary Practice Strengths</w:t>
            </w:r>
          </w:p>
        </w:tc>
        <w:tc>
          <w:tcPr>
            <w:tcW w:w="1620" w:type="dxa"/>
          </w:tcPr>
          <w:p w14:paraId="69605E9D" w14:textId="412A6583" w:rsidR="004C2BCF" w:rsidRDefault="00580850" w:rsidP="000B4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In-place</w:t>
            </w:r>
          </w:p>
        </w:tc>
        <w:tc>
          <w:tcPr>
            <w:tcW w:w="1890" w:type="dxa"/>
          </w:tcPr>
          <w:p w14:paraId="311AA106" w14:textId="1767A6D2" w:rsidR="004C2BCF" w:rsidRDefault="00580850" w:rsidP="000B4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In-progress</w:t>
            </w:r>
          </w:p>
        </w:tc>
        <w:tc>
          <w:tcPr>
            <w:tcW w:w="1705" w:type="dxa"/>
          </w:tcPr>
          <w:p w14:paraId="65A043E9" w14:textId="49AB0B13" w:rsidR="004C2BCF" w:rsidRDefault="00580850" w:rsidP="000B40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Non-existent</w:t>
            </w:r>
          </w:p>
        </w:tc>
      </w:tr>
      <w:tr w:rsidR="004C2BCF" w14:paraId="351B1BF2" w14:textId="77777777" w:rsidTr="00D9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EBA34BE" w14:textId="1EDD0724" w:rsidR="004C2BCF" w:rsidRDefault="004C2BCF" w:rsidP="000B407B">
            <w:pPr>
              <w:rPr>
                <w:rFonts w:cs="Arial"/>
                <w:bCs w:val="0"/>
              </w:rPr>
            </w:pPr>
            <w:r w:rsidRPr="004B50E0">
              <w:t>Inclusive Vision and Practice</w:t>
            </w:r>
          </w:p>
        </w:tc>
        <w:tc>
          <w:tcPr>
            <w:tcW w:w="1620" w:type="dxa"/>
          </w:tcPr>
          <w:p w14:paraId="3886275A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890" w:type="dxa"/>
          </w:tcPr>
          <w:p w14:paraId="0DA088BB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705" w:type="dxa"/>
          </w:tcPr>
          <w:p w14:paraId="62AA2A06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4C2BCF" w14:paraId="49BB5727" w14:textId="77777777" w:rsidTr="00D9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C0BDEBD" w14:textId="188660EC" w:rsidR="004C2BCF" w:rsidRDefault="004C2BCF" w:rsidP="000B407B">
            <w:pPr>
              <w:rPr>
                <w:rFonts w:cs="Arial"/>
                <w:bCs w:val="0"/>
              </w:rPr>
            </w:pPr>
            <w:r w:rsidRPr="004B50E0">
              <w:t>Growth Mindset</w:t>
            </w:r>
          </w:p>
        </w:tc>
        <w:tc>
          <w:tcPr>
            <w:tcW w:w="1620" w:type="dxa"/>
          </w:tcPr>
          <w:p w14:paraId="1E6CF1F9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890" w:type="dxa"/>
          </w:tcPr>
          <w:p w14:paraId="548B93EE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705" w:type="dxa"/>
          </w:tcPr>
          <w:p w14:paraId="09B6ED54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4C2BCF" w14:paraId="540FD6EF" w14:textId="77777777" w:rsidTr="00D9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30B5061" w14:textId="32D043FD" w:rsidR="004C2BCF" w:rsidRDefault="004C2BCF" w:rsidP="000B407B">
            <w:pPr>
              <w:rPr>
                <w:rFonts w:cs="Arial"/>
                <w:bCs w:val="0"/>
              </w:rPr>
            </w:pPr>
            <w:r w:rsidRPr="004B50E0">
              <w:t>Supported by Research</w:t>
            </w:r>
          </w:p>
        </w:tc>
        <w:tc>
          <w:tcPr>
            <w:tcW w:w="1620" w:type="dxa"/>
          </w:tcPr>
          <w:p w14:paraId="54177194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890" w:type="dxa"/>
          </w:tcPr>
          <w:p w14:paraId="226D1A87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705" w:type="dxa"/>
          </w:tcPr>
          <w:p w14:paraId="4E9F65C3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4C2BCF" w14:paraId="7D21E3D3" w14:textId="77777777" w:rsidTr="00D9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EB57AA4" w14:textId="2CF1E5F0" w:rsidR="004C2BCF" w:rsidRDefault="004C2BCF" w:rsidP="004C2BCF">
            <w:pPr>
              <w:rPr>
                <w:rFonts w:cs="Arial"/>
                <w:bCs w:val="0"/>
              </w:rPr>
            </w:pPr>
            <w:r w:rsidRPr="004B50E0">
              <w:t>Presumed Competence</w:t>
            </w:r>
          </w:p>
        </w:tc>
        <w:tc>
          <w:tcPr>
            <w:tcW w:w="1620" w:type="dxa"/>
          </w:tcPr>
          <w:p w14:paraId="132EF465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890" w:type="dxa"/>
          </w:tcPr>
          <w:p w14:paraId="0B628243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705" w:type="dxa"/>
          </w:tcPr>
          <w:p w14:paraId="5D2C0753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4C2BCF" w14:paraId="4FD46BA1" w14:textId="77777777" w:rsidTr="00D9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82E0C57" w14:textId="022A4091" w:rsidR="004C2BCF" w:rsidRDefault="004C2BCF" w:rsidP="000B407B">
            <w:pPr>
              <w:rPr>
                <w:rFonts w:cs="Arial"/>
                <w:bCs w:val="0"/>
              </w:rPr>
            </w:pPr>
            <w:r w:rsidRPr="004C2BCF">
              <w:rPr>
                <w:rFonts w:cs="Arial"/>
              </w:rPr>
              <w:t>Practice of Differentiation and Universal Design for Learning (UDL)</w:t>
            </w:r>
          </w:p>
        </w:tc>
        <w:tc>
          <w:tcPr>
            <w:tcW w:w="1620" w:type="dxa"/>
          </w:tcPr>
          <w:p w14:paraId="399C34A8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890" w:type="dxa"/>
          </w:tcPr>
          <w:p w14:paraId="389CDCB6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705" w:type="dxa"/>
          </w:tcPr>
          <w:p w14:paraId="74CBF720" w14:textId="77777777" w:rsidR="004C2BCF" w:rsidRDefault="004C2BCF" w:rsidP="000B4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3B4B4201" w14:textId="77777777" w:rsidR="000B407B" w:rsidRPr="000B407B" w:rsidRDefault="000B407B" w:rsidP="000B407B">
      <w:pPr>
        <w:rPr>
          <w:rFonts w:cs="Arial"/>
          <w:bCs/>
        </w:rPr>
      </w:pPr>
    </w:p>
    <w:p w14:paraId="165605DA" w14:textId="7D2B31EA" w:rsidR="00B409C0" w:rsidRDefault="00000000" w:rsidP="0097020F">
      <w:pPr>
        <w:rPr>
          <w:b/>
          <w:bCs/>
        </w:rPr>
      </w:pPr>
      <w:r>
        <w:rPr>
          <w:b/>
          <w:bCs/>
        </w:rPr>
        <w:pict w14:anchorId="7D26E746">
          <v:rect id="_x0000_i1026" style="width:0;height:1.5pt" o:hralign="center" o:hrstd="t" o:hr="t" fillcolor="#a0a0a0" stroked="f"/>
        </w:pict>
      </w:r>
    </w:p>
    <w:p w14:paraId="69DDE79E" w14:textId="65836E14" w:rsidR="00B409C0" w:rsidRDefault="00B409C0" w:rsidP="00B409C0">
      <w:pPr>
        <w:pStyle w:val="Heading3"/>
      </w:pPr>
      <w:r w:rsidRPr="00342C5A">
        <w:t>Activit</w:t>
      </w:r>
      <w:r>
        <w:t>y 2</w:t>
      </w:r>
    </w:p>
    <w:p w14:paraId="13C2C458" w14:textId="52E4B46B" w:rsidR="003F6F95" w:rsidRPr="00E75E7F" w:rsidRDefault="00523C74" w:rsidP="003F6F95">
      <w:pPr>
        <w:pStyle w:val="ListParagraph"/>
        <w:numPr>
          <w:ilvl w:val="0"/>
          <w:numId w:val="23"/>
        </w:numPr>
        <w:rPr>
          <w:b/>
          <w:bCs/>
        </w:rPr>
      </w:pPr>
      <w:r w:rsidRPr="00E75E7F">
        <w:rPr>
          <w:b/>
          <w:bCs/>
        </w:rPr>
        <w:t xml:space="preserve">What </w:t>
      </w:r>
      <w:r w:rsidR="0018337B" w:rsidRPr="00E75E7F">
        <w:rPr>
          <w:b/>
          <w:bCs/>
        </w:rPr>
        <w:t xml:space="preserve">is </w:t>
      </w:r>
      <w:r w:rsidRPr="00E75E7F">
        <w:rPr>
          <w:b/>
          <w:bCs/>
        </w:rPr>
        <w:t>your school or district do</w:t>
      </w:r>
      <w:r w:rsidR="0018337B" w:rsidRPr="00E75E7F">
        <w:rPr>
          <w:b/>
          <w:bCs/>
        </w:rPr>
        <w:t>ing</w:t>
      </w:r>
      <w:r w:rsidRPr="00E75E7F">
        <w:rPr>
          <w:b/>
          <w:bCs/>
        </w:rPr>
        <w:t xml:space="preserve"> to support </w:t>
      </w:r>
      <w:r w:rsidR="002F697F" w:rsidRPr="00E75E7F">
        <w:rPr>
          <w:b/>
          <w:bCs/>
        </w:rPr>
        <w:t>the</w:t>
      </w:r>
      <w:r w:rsidR="00C45315" w:rsidRPr="00E75E7F">
        <w:rPr>
          <w:b/>
          <w:bCs/>
        </w:rPr>
        <w:t xml:space="preserve"> practices that are in-place</w:t>
      </w:r>
      <w:r w:rsidR="00371A55" w:rsidRPr="00E75E7F">
        <w:rPr>
          <w:b/>
          <w:bCs/>
        </w:rPr>
        <w:t>?</w:t>
      </w:r>
      <w:r w:rsidRPr="00E75E7F">
        <w:rPr>
          <w:b/>
          <w:bCs/>
        </w:rPr>
        <w:t xml:space="preserve"> </w:t>
      </w:r>
    </w:p>
    <w:p w14:paraId="48741327" w14:textId="77777777" w:rsidR="003F6F95" w:rsidRDefault="003F6F95" w:rsidP="003F6F95"/>
    <w:p w14:paraId="60E1736F" w14:textId="7F2A01B6" w:rsidR="002F749B" w:rsidRPr="00E75E7F" w:rsidRDefault="00C3137E" w:rsidP="003F6F95">
      <w:pPr>
        <w:pStyle w:val="ListParagraph"/>
        <w:numPr>
          <w:ilvl w:val="0"/>
          <w:numId w:val="23"/>
        </w:numPr>
        <w:rPr>
          <w:b/>
          <w:bCs/>
        </w:rPr>
      </w:pPr>
      <w:r w:rsidRPr="00E75E7F">
        <w:rPr>
          <w:b/>
          <w:bCs/>
        </w:rPr>
        <w:t xml:space="preserve">Think about </w:t>
      </w:r>
      <w:r w:rsidR="00C014CF" w:rsidRPr="00E75E7F">
        <w:rPr>
          <w:b/>
          <w:bCs/>
        </w:rPr>
        <w:t xml:space="preserve">the areas that are in-progress or non-existent. </w:t>
      </w:r>
      <w:r w:rsidR="00D97EF0" w:rsidRPr="00E75E7F">
        <w:rPr>
          <w:b/>
          <w:bCs/>
        </w:rPr>
        <w:t xml:space="preserve">How </w:t>
      </w:r>
      <w:r w:rsidR="008C2A0B" w:rsidRPr="00E75E7F">
        <w:rPr>
          <w:b/>
          <w:bCs/>
        </w:rPr>
        <w:t xml:space="preserve">might your school or district </w:t>
      </w:r>
      <w:r w:rsidR="00C014CF" w:rsidRPr="00E75E7F">
        <w:rPr>
          <w:b/>
          <w:bCs/>
        </w:rPr>
        <w:t xml:space="preserve">improve or </w:t>
      </w:r>
      <w:r w:rsidR="00F744DD" w:rsidRPr="00E75E7F">
        <w:rPr>
          <w:b/>
          <w:bCs/>
        </w:rPr>
        <w:t>begin this work?</w:t>
      </w:r>
    </w:p>
    <w:p w14:paraId="70DBC029" w14:textId="77777777" w:rsidR="003F6F95" w:rsidRDefault="003F6F95" w:rsidP="003F6F95"/>
    <w:p w14:paraId="27013E13" w14:textId="74A91248" w:rsidR="002F749B" w:rsidRPr="00F23967" w:rsidRDefault="00000000" w:rsidP="005A3960">
      <w:r>
        <w:rPr>
          <w:b/>
          <w:bCs/>
        </w:rPr>
        <w:pict w14:anchorId="19628C32">
          <v:rect id="_x0000_i1027" style="width:0;height:1.5pt" o:hralign="center" o:hrstd="t" o:hr="t" fillcolor="#a0a0a0" stroked="f"/>
        </w:pict>
      </w:r>
    </w:p>
    <w:p w14:paraId="0C422994" w14:textId="75295C2B" w:rsidR="00FA2685" w:rsidRDefault="002F749B" w:rsidP="00FA2685">
      <w:pPr>
        <w:pStyle w:val="Heading3"/>
      </w:pPr>
      <w:r>
        <w:t>Extension Activity</w:t>
      </w:r>
    </w:p>
    <w:p w14:paraId="64C162F8" w14:textId="77777777" w:rsidR="0022781B" w:rsidRPr="00E75E7F" w:rsidRDefault="0022781B" w:rsidP="00D62BA1">
      <w:pPr>
        <w:rPr>
          <w:rFonts w:cs="Arial"/>
          <w:b/>
          <w:bCs/>
        </w:rPr>
      </w:pPr>
      <w:r w:rsidRPr="00E75E7F">
        <w:rPr>
          <w:rFonts w:cs="Arial"/>
          <w:b/>
          <w:bCs/>
        </w:rPr>
        <w:t>What efforts are you currently taking to actively communicate with parents and families about inclusive practices?</w:t>
      </w:r>
    </w:p>
    <w:p w14:paraId="6C0641E4" w14:textId="77777777" w:rsidR="0022781B" w:rsidRDefault="0022781B" w:rsidP="0022781B">
      <w:pPr>
        <w:rPr>
          <w:b/>
          <w:bCs/>
        </w:rPr>
      </w:pPr>
    </w:p>
    <w:p w14:paraId="0D6D2EE6" w14:textId="77777777" w:rsidR="00FA2685" w:rsidRDefault="00FA2685" w:rsidP="00FA2685">
      <w:pPr>
        <w:pStyle w:val="ListParagraph"/>
        <w:rPr>
          <w:b/>
        </w:rPr>
      </w:pPr>
    </w:p>
    <w:p w14:paraId="30ACE42E" w14:textId="77777777" w:rsidR="00FA2685" w:rsidRPr="007529B6" w:rsidRDefault="00FA2685" w:rsidP="00FA2685">
      <w:pPr>
        <w:pStyle w:val="ListParagraph"/>
        <w:rPr>
          <w:b/>
        </w:rPr>
      </w:pPr>
    </w:p>
    <w:p w14:paraId="73BA7C25" w14:textId="77777777" w:rsidR="00FA2685" w:rsidRDefault="00FA2685" w:rsidP="00FA2685">
      <w:pPr>
        <w:pStyle w:val="ListParagraph"/>
      </w:pPr>
    </w:p>
    <w:p w14:paraId="54398390" w14:textId="77777777" w:rsidR="00FA2685" w:rsidRDefault="00FA2685" w:rsidP="00FA2685">
      <w:r>
        <w:br w:type="page"/>
      </w:r>
    </w:p>
    <w:p w14:paraId="785BE431" w14:textId="39DEA234" w:rsidR="00203A3C" w:rsidRDefault="00203A3C" w:rsidP="00342C5A">
      <w:pPr>
        <w:pStyle w:val="Heading2"/>
      </w:pPr>
      <w:bookmarkStart w:id="1" w:name="_Toc105499389"/>
      <w:r w:rsidRPr="00A63807">
        <w:lastRenderedPageBreak/>
        <w:t xml:space="preserve">Module 2: </w:t>
      </w:r>
      <w:r w:rsidR="003025AC">
        <w:t>Developing Partnerships between Special Education (SE) and Career Technical Education (CTE)</w:t>
      </w:r>
      <w:bookmarkEnd w:id="1"/>
    </w:p>
    <w:p w14:paraId="1BC35012" w14:textId="197AA90E" w:rsidR="00711E5B" w:rsidRDefault="006720F6" w:rsidP="0032121E">
      <w:pPr>
        <w:pStyle w:val="Heading3"/>
      </w:pPr>
      <w:r>
        <w:t>Activity</w:t>
      </w:r>
      <w:r w:rsidR="0032121E">
        <w:t xml:space="preserve"> 1</w:t>
      </w:r>
    </w:p>
    <w:p w14:paraId="5916FD38" w14:textId="48C37140" w:rsidR="00C53883" w:rsidRPr="00B223ED" w:rsidRDefault="00B223ED" w:rsidP="0032121E">
      <w:pPr>
        <w:rPr>
          <w:b/>
          <w:bCs/>
        </w:rPr>
      </w:pPr>
      <w:r>
        <w:rPr>
          <w:b/>
          <w:bCs/>
        </w:rPr>
        <w:t>Provide an</w:t>
      </w:r>
      <w:r w:rsidR="007957C7" w:rsidRPr="00B223ED">
        <w:rPr>
          <w:b/>
          <w:bCs/>
        </w:rPr>
        <w:t xml:space="preserve"> example of </w:t>
      </w:r>
      <w:r w:rsidR="003F6F95" w:rsidRPr="00B223ED">
        <w:rPr>
          <w:b/>
          <w:bCs/>
        </w:rPr>
        <w:t>SE</w:t>
      </w:r>
      <w:r w:rsidR="007957C7" w:rsidRPr="00B223ED">
        <w:rPr>
          <w:b/>
          <w:bCs/>
        </w:rPr>
        <w:t xml:space="preserve"> and CTE collaboration</w:t>
      </w:r>
      <w:r w:rsidR="009533EF" w:rsidRPr="00B223ED">
        <w:rPr>
          <w:b/>
          <w:bCs/>
        </w:rPr>
        <w:t xml:space="preserve"> or partnership</w:t>
      </w:r>
      <w:r w:rsidR="007957C7" w:rsidRPr="00B223ED">
        <w:rPr>
          <w:b/>
          <w:bCs/>
        </w:rPr>
        <w:t xml:space="preserve"> in your school</w:t>
      </w:r>
      <w:r w:rsidR="005206CF">
        <w:rPr>
          <w:b/>
          <w:bCs/>
        </w:rPr>
        <w:t>.</w:t>
      </w:r>
      <w:r w:rsidR="007957C7" w:rsidRPr="00B223ED">
        <w:rPr>
          <w:b/>
          <w:bCs/>
        </w:rPr>
        <w:t xml:space="preserve"> </w:t>
      </w:r>
    </w:p>
    <w:p w14:paraId="05628972" w14:textId="6C69AF77" w:rsidR="00684B05" w:rsidRPr="00223321" w:rsidRDefault="00684B05" w:rsidP="00425CAF"/>
    <w:p w14:paraId="2F3DD9DA" w14:textId="7868B374" w:rsidR="00C53883" w:rsidRDefault="00000000" w:rsidP="0032121E">
      <w:pPr>
        <w:rPr>
          <w:b/>
          <w:bCs/>
        </w:rPr>
      </w:pPr>
      <w:r>
        <w:rPr>
          <w:b/>
          <w:bCs/>
        </w:rPr>
        <w:pict w14:anchorId="33FC7D89">
          <v:rect id="_x0000_i1028" style="width:0;height:1.5pt" o:hralign="center" o:bullet="t" o:hrstd="t" o:hr="t" fillcolor="#a0a0a0" stroked="f"/>
        </w:pict>
      </w:r>
    </w:p>
    <w:p w14:paraId="1DEEBDB0" w14:textId="77777777" w:rsidR="0032121E" w:rsidRPr="00342C5A" w:rsidRDefault="0032121E" w:rsidP="0032121E">
      <w:pPr>
        <w:pStyle w:val="Heading3"/>
      </w:pPr>
      <w:r w:rsidRPr="00342C5A">
        <w:t>Activit</w:t>
      </w:r>
      <w:r>
        <w:t>y 2</w:t>
      </w:r>
    </w:p>
    <w:p w14:paraId="19609B0E" w14:textId="4D58DFDB" w:rsidR="000C2971" w:rsidRPr="00425CAF" w:rsidRDefault="00326A02" w:rsidP="00B61147">
      <w:pPr>
        <w:rPr>
          <w:b/>
          <w:bCs/>
        </w:rPr>
      </w:pPr>
      <w:r w:rsidRPr="00425CAF">
        <w:rPr>
          <w:b/>
          <w:bCs/>
        </w:rPr>
        <w:t xml:space="preserve">After watching the videos for this </w:t>
      </w:r>
      <w:r w:rsidR="00510AEB" w:rsidRPr="00425CAF">
        <w:rPr>
          <w:b/>
          <w:bCs/>
        </w:rPr>
        <w:t>m</w:t>
      </w:r>
      <w:r w:rsidRPr="00425CAF">
        <w:rPr>
          <w:b/>
          <w:bCs/>
        </w:rPr>
        <w:t xml:space="preserve">odule, describe </w:t>
      </w:r>
      <w:r w:rsidR="002E5180" w:rsidRPr="00425CAF">
        <w:rPr>
          <w:b/>
          <w:bCs/>
        </w:rPr>
        <w:t>two ways to build or sustain collaboration between SE and CTE.</w:t>
      </w:r>
    </w:p>
    <w:p w14:paraId="4E6C775B" w14:textId="77777777" w:rsidR="00510AEB" w:rsidRPr="00B61147" w:rsidRDefault="00510AEB" w:rsidP="00B61147"/>
    <w:p w14:paraId="5AF8E565" w14:textId="549BAB1C" w:rsidR="00A63807" w:rsidRPr="0034612C" w:rsidRDefault="00000000" w:rsidP="00B46676">
      <w:r>
        <w:rPr>
          <w:b/>
          <w:bCs/>
        </w:rPr>
        <w:pict w14:anchorId="46340474">
          <v:rect id="_x0000_i1029" style="width:0;height:1.5pt" o:hralign="center" o:bullet="t" o:hrstd="t" o:hr="t" fillcolor="#a0a0a0" stroked="f"/>
        </w:pict>
      </w:r>
    </w:p>
    <w:p w14:paraId="0CB98606" w14:textId="5BA98E92" w:rsidR="002D3162" w:rsidRDefault="00235BD0" w:rsidP="00A3225D">
      <w:pPr>
        <w:pStyle w:val="Heading3"/>
      </w:pPr>
      <w:r>
        <w:t>Extension</w:t>
      </w:r>
      <w:r w:rsidR="00E21C6A">
        <w:t xml:space="preserve"> Activity</w:t>
      </w:r>
    </w:p>
    <w:p w14:paraId="696F1427" w14:textId="483DAEFF" w:rsidR="00F1138F" w:rsidRPr="00E17396" w:rsidRDefault="002D3162" w:rsidP="002D3162">
      <w:pPr>
        <w:rPr>
          <w:b/>
          <w:bCs/>
        </w:rPr>
      </w:pPr>
      <w:r w:rsidRPr="00E17396">
        <w:rPr>
          <w:b/>
          <w:bCs/>
        </w:rPr>
        <w:t xml:space="preserve">If you are a </w:t>
      </w:r>
      <w:r w:rsidR="00510AEB" w:rsidRPr="00E17396">
        <w:rPr>
          <w:b/>
          <w:bCs/>
        </w:rPr>
        <w:t>SE</w:t>
      </w:r>
      <w:r w:rsidRPr="00E17396">
        <w:rPr>
          <w:b/>
          <w:bCs/>
        </w:rPr>
        <w:t xml:space="preserve"> teacher</w:t>
      </w:r>
      <w:r w:rsidR="00510AEB" w:rsidRPr="00E17396">
        <w:rPr>
          <w:b/>
          <w:bCs/>
        </w:rPr>
        <w:t>,</w:t>
      </w:r>
      <w:r w:rsidRPr="00E17396">
        <w:rPr>
          <w:b/>
          <w:bCs/>
        </w:rPr>
        <w:t xml:space="preserve"> meet with a CTE teacher</w:t>
      </w:r>
      <w:r w:rsidR="00510AEB" w:rsidRPr="00E17396">
        <w:rPr>
          <w:b/>
          <w:bCs/>
        </w:rPr>
        <w:t>. If</w:t>
      </w:r>
      <w:r w:rsidRPr="00E17396">
        <w:rPr>
          <w:b/>
          <w:bCs/>
        </w:rPr>
        <w:t xml:space="preserve"> </w:t>
      </w:r>
      <w:r w:rsidR="00510AEB" w:rsidRPr="00E17396">
        <w:rPr>
          <w:b/>
          <w:bCs/>
        </w:rPr>
        <w:t xml:space="preserve">you are </w:t>
      </w:r>
      <w:r w:rsidRPr="00E17396">
        <w:rPr>
          <w:b/>
          <w:bCs/>
        </w:rPr>
        <w:t xml:space="preserve">a CTE teacher, meet with a SE teacher. </w:t>
      </w:r>
      <w:r w:rsidR="00F73885" w:rsidRPr="00E17396">
        <w:rPr>
          <w:b/>
          <w:bCs/>
        </w:rPr>
        <w:t xml:space="preserve">Share your thoughts from Activity 2. </w:t>
      </w:r>
      <w:r w:rsidR="003C5404" w:rsidRPr="00E17396">
        <w:rPr>
          <w:b/>
          <w:bCs/>
        </w:rPr>
        <w:t>Discuss with them their perceptions of collaboration and partnership between SE and CTE.</w:t>
      </w:r>
      <w:r w:rsidR="00C26AA7" w:rsidRPr="00E17396">
        <w:rPr>
          <w:b/>
          <w:bCs/>
        </w:rPr>
        <w:t xml:space="preserve"> Record key takeaways from the conversation here. </w:t>
      </w:r>
    </w:p>
    <w:p w14:paraId="6222D830" w14:textId="77777777" w:rsidR="002D3162" w:rsidRPr="002D3162" w:rsidRDefault="002D3162" w:rsidP="005A3960"/>
    <w:p w14:paraId="4BBD47D8" w14:textId="77777777" w:rsidR="00B61147" w:rsidRDefault="00B61147">
      <w:pPr>
        <w:rPr>
          <w:rFonts w:eastAsiaTheme="majorEastAsia" w:cs="Arial"/>
          <w:color w:val="002561" w:themeColor="accent1" w:themeShade="BF"/>
          <w:sz w:val="32"/>
          <w:szCs w:val="32"/>
        </w:rPr>
      </w:pPr>
      <w:r>
        <w:br w:type="page"/>
      </w:r>
    </w:p>
    <w:p w14:paraId="19854D27" w14:textId="48E32F7B" w:rsidR="00203A3C" w:rsidRPr="00A63807" w:rsidRDefault="00203A3C" w:rsidP="00342C5A">
      <w:pPr>
        <w:pStyle w:val="Heading2"/>
      </w:pPr>
      <w:bookmarkStart w:id="2" w:name="_Toc105499390"/>
      <w:r w:rsidRPr="00A63807">
        <w:lastRenderedPageBreak/>
        <w:t xml:space="preserve">Module 3: </w:t>
      </w:r>
      <w:r w:rsidR="00DC7BC7">
        <w:t>Transition Plans and Career</w:t>
      </w:r>
      <w:r w:rsidR="00111563">
        <w:t xml:space="preserve"> Technical Education (CTE) Course Enrollment</w:t>
      </w:r>
      <w:bookmarkEnd w:id="2"/>
    </w:p>
    <w:p w14:paraId="29ED9581" w14:textId="3DD93EDA" w:rsidR="00A63807" w:rsidRDefault="006720F6" w:rsidP="00B409C0">
      <w:pPr>
        <w:pStyle w:val="Heading3"/>
      </w:pPr>
      <w:r>
        <w:t>Activity</w:t>
      </w:r>
      <w:r w:rsidR="00C92877">
        <w:t xml:space="preserve"> 1</w:t>
      </w:r>
    </w:p>
    <w:p w14:paraId="18CC6E9A" w14:textId="1575726C" w:rsidR="00111563" w:rsidRPr="00E17396" w:rsidRDefault="00A85DFB" w:rsidP="005A3960">
      <w:pPr>
        <w:rPr>
          <w:b/>
          <w:bCs/>
        </w:rPr>
      </w:pPr>
      <w:r w:rsidRPr="00E17396">
        <w:rPr>
          <w:b/>
          <w:bCs/>
        </w:rPr>
        <w:t>A student with an IEP is enrolled in CTE courses. What information does the CTE teacher need to know about the student and where can they find that information?</w:t>
      </w:r>
    </w:p>
    <w:p w14:paraId="740BCE1F" w14:textId="77777777" w:rsidR="005A3960" w:rsidRPr="00111563" w:rsidRDefault="005A3960" w:rsidP="005A3960"/>
    <w:p w14:paraId="1A87F90C" w14:textId="77777777" w:rsidR="006A7F33" w:rsidRDefault="00000000" w:rsidP="006A7F33">
      <w:pPr>
        <w:rPr>
          <w:b/>
          <w:bCs/>
        </w:rPr>
      </w:pPr>
      <w:r>
        <w:rPr>
          <w:b/>
          <w:bCs/>
        </w:rPr>
        <w:pict w14:anchorId="48F720F6">
          <v:rect id="_x0000_i1030" style="width:0;height:1.5pt" o:hralign="center" o:hrstd="t" o:hr="t" fillcolor="#a0a0a0" stroked="f"/>
        </w:pict>
      </w:r>
    </w:p>
    <w:p w14:paraId="6D69FA87" w14:textId="77777777" w:rsidR="006A7F33" w:rsidRDefault="006A7F33" w:rsidP="006A7F33">
      <w:pPr>
        <w:pStyle w:val="Heading3"/>
      </w:pPr>
      <w:bookmarkStart w:id="3" w:name="_Hlk88563617"/>
      <w:r w:rsidRPr="00342C5A">
        <w:t>Activit</w:t>
      </w:r>
      <w:r>
        <w:t>y 2</w:t>
      </w:r>
    </w:p>
    <w:p w14:paraId="0239DDA5" w14:textId="1995C457" w:rsidR="003D7B87" w:rsidRPr="00E17396" w:rsidRDefault="009D1E02" w:rsidP="003D7B87">
      <w:pPr>
        <w:pStyle w:val="ListParagraph"/>
        <w:numPr>
          <w:ilvl w:val="0"/>
          <w:numId w:val="27"/>
        </w:numPr>
        <w:rPr>
          <w:b/>
          <w:bCs/>
        </w:rPr>
      </w:pPr>
      <w:r w:rsidRPr="00E17396">
        <w:rPr>
          <w:b/>
          <w:bCs/>
        </w:rPr>
        <w:t xml:space="preserve">How does the IEP transition plan </w:t>
      </w:r>
      <w:r w:rsidR="00DF0F77" w:rsidRPr="00E17396">
        <w:rPr>
          <w:b/>
          <w:bCs/>
        </w:rPr>
        <w:t>align with the</w:t>
      </w:r>
      <w:r w:rsidRPr="00E17396">
        <w:rPr>
          <w:b/>
          <w:bCs/>
        </w:rPr>
        <w:t xml:space="preserve"> HSBP?</w:t>
      </w:r>
      <w:r w:rsidR="00FD4ACD" w:rsidRPr="00E17396">
        <w:rPr>
          <w:b/>
          <w:bCs/>
        </w:rPr>
        <w:t xml:space="preserve"> </w:t>
      </w:r>
    </w:p>
    <w:p w14:paraId="137FBD77" w14:textId="77777777" w:rsidR="003D7B87" w:rsidRDefault="003D7B87" w:rsidP="003D7B87">
      <w:pPr>
        <w:pStyle w:val="ListParagraph"/>
      </w:pPr>
    </w:p>
    <w:p w14:paraId="2134DC8B" w14:textId="77777777" w:rsidR="003D7B87" w:rsidRDefault="003D7B87" w:rsidP="003D7B87">
      <w:pPr>
        <w:pStyle w:val="ListParagraph"/>
      </w:pPr>
    </w:p>
    <w:p w14:paraId="16A8073D" w14:textId="7F7BED0F" w:rsidR="005A3960" w:rsidRPr="00E17396" w:rsidRDefault="00FD4ACD" w:rsidP="003D7B87">
      <w:pPr>
        <w:pStyle w:val="ListParagraph"/>
        <w:numPr>
          <w:ilvl w:val="0"/>
          <w:numId w:val="27"/>
        </w:numPr>
        <w:rPr>
          <w:b/>
          <w:bCs/>
        </w:rPr>
      </w:pPr>
      <w:r w:rsidRPr="00E17396">
        <w:rPr>
          <w:b/>
          <w:bCs/>
        </w:rPr>
        <w:t xml:space="preserve">What </w:t>
      </w:r>
      <w:r w:rsidR="002306D0">
        <w:rPr>
          <w:b/>
          <w:bCs/>
        </w:rPr>
        <w:t>is one</w:t>
      </w:r>
      <w:r w:rsidRPr="00E17396">
        <w:rPr>
          <w:b/>
          <w:bCs/>
        </w:rPr>
        <w:t xml:space="preserve"> main component of each plan?</w:t>
      </w:r>
    </w:p>
    <w:p w14:paraId="0817DAB7" w14:textId="77777777" w:rsidR="003D7B87" w:rsidRDefault="003D7B87" w:rsidP="003D7B87">
      <w:pPr>
        <w:pStyle w:val="ListParagraph"/>
      </w:pPr>
    </w:p>
    <w:p w14:paraId="317596E8" w14:textId="4D413112" w:rsidR="00B61147" w:rsidRPr="009D1E02" w:rsidRDefault="00000000" w:rsidP="00B61147">
      <w:r>
        <w:rPr>
          <w:b/>
          <w:bCs/>
        </w:rPr>
        <w:pict w14:anchorId="73A2F295">
          <v:rect id="_x0000_i1031" style="width:0;height:1.5pt" o:hralign="center" o:hrstd="t" o:hr="t" fillcolor="#a0a0a0" stroked="f"/>
        </w:pict>
      </w:r>
    </w:p>
    <w:bookmarkEnd w:id="3"/>
    <w:p w14:paraId="69930C6D" w14:textId="7BF3B6B1" w:rsidR="003C1433" w:rsidRDefault="00F07EDC" w:rsidP="003C1433">
      <w:pPr>
        <w:pStyle w:val="Heading3"/>
      </w:pPr>
      <w:r>
        <w:t>Extension</w:t>
      </w:r>
      <w:r w:rsidR="00293C68">
        <w:t xml:space="preserve"> Activity</w:t>
      </w:r>
    </w:p>
    <w:p w14:paraId="566CD82F" w14:textId="728305EE" w:rsidR="00F07EDC" w:rsidRPr="002306D0" w:rsidRDefault="00637446" w:rsidP="00B61147">
      <w:pPr>
        <w:rPr>
          <w:b/>
          <w:bCs/>
        </w:rPr>
      </w:pPr>
      <w:r w:rsidRPr="002306D0">
        <w:rPr>
          <w:b/>
          <w:bCs/>
        </w:rPr>
        <w:t xml:space="preserve">How does your school </w:t>
      </w:r>
      <w:r w:rsidR="00C26AA7" w:rsidRPr="002306D0">
        <w:rPr>
          <w:b/>
          <w:bCs/>
        </w:rPr>
        <w:t>ensure</w:t>
      </w:r>
      <w:r w:rsidRPr="002306D0">
        <w:rPr>
          <w:b/>
          <w:bCs/>
        </w:rPr>
        <w:t xml:space="preserve"> that IEP transition plans and HSBP align? Talk to your school counselors, </w:t>
      </w:r>
      <w:r w:rsidR="002255ED" w:rsidRPr="002306D0">
        <w:rPr>
          <w:b/>
          <w:bCs/>
        </w:rPr>
        <w:t xml:space="preserve">SE and </w:t>
      </w:r>
      <w:r w:rsidRPr="002306D0">
        <w:rPr>
          <w:b/>
          <w:bCs/>
        </w:rPr>
        <w:t>CTE teachers</w:t>
      </w:r>
      <w:r w:rsidR="002255ED" w:rsidRPr="002306D0">
        <w:rPr>
          <w:b/>
          <w:bCs/>
        </w:rPr>
        <w:t>,</w:t>
      </w:r>
      <w:r w:rsidRPr="002306D0">
        <w:rPr>
          <w:b/>
          <w:bCs/>
        </w:rPr>
        <w:t xml:space="preserve"> and students to </w:t>
      </w:r>
      <w:r w:rsidR="00C75313" w:rsidRPr="002306D0">
        <w:rPr>
          <w:b/>
          <w:bCs/>
        </w:rPr>
        <w:t xml:space="preserve">better understand how this happens or how to strengthen this process. </w:t>
      </w:r>
      <w:r w:rsidR="004C1170">
        <w:rPr>
          <w:b/>
          <w:bCs/>
        </w:rPr>
        <w:t xml:space="preserve">Record key takeaways from the conversation here. </w:t>
      </w:r>
    </w:p>
    <w:p w14:paraId="3FA6BDEE" w14:textId="77777777" w:rsidR="005A3960" w:rsidRPr="00F07EDC" w:rsidRDefault="005A3960" w:rsidP="00B61147"/>
    <w:p w14:paraId="7EA81312" w14:textId="77777777" w:rsidR="003C1433" w:rsidRPr="00DA6860" w:rsidRDefault="003C1433" w:rsidP="006A7F33"/>
    <w:p w14:paraId="6198C170" w14:textId="3C41CF0A" w:rsidR="001C6ADE" w:rsidRDefault="001C6ADE" w:rsidP="001C6ADE">
      <w:pPr>
        <w:pStyle w:val="ListParagraph"/>
      </w:pPr>
    </w:p>
    <w:p w14:paraId="43B074F2" w14:textId="77777777" w:rsidR="001C6ADE" w:rsidRPr="00A63807" w:rsidRDefault="001C6ADE" w:rsidP="001C6ADE">
      <w:pPr>
        <w:pStyle w:val="ListParagraph"/>
      </w:pPr>
    </w:p>
    <w:p w14:paraId="12369592" w14:textId="77777777" w:rsidR="00C5600A" w:rsidRDefault="00C5600A">
      <w:pPr>
        <w:rPr>
          <w:rFonts w:eastAsiaTheme="majorEastAsia" w:cs="Arial"/>
          <w:color w:val="002561" w:themeColor="accent1" w:themeShade="BF"/>
          <w:sz w:val="32"/>
          <w:szCs w:val="32"/>
        </w:rPr>
      </w:pPr>
      <w:bookmarkStart w:id="4" w:name="_Toc87978157"/>
      <w:r>
        <w:br w:type="page"/>
      </w:r>
    </w:p>
    <w:p w14:paraId="62F3E999" w14:textId="788F4819" w:rsidR="007C7ACE" w:rsidRDefault="007C7ACE" w:rsidP="007C7ACE">
      <w:pPr>
        <w:pStyle w:val="Heading2"/>
      </w:pPr>
      <w:bookmarkStart w:id="5" w:name="_Toc105499391"/>
      <w:r>
        <w:lastRenderedPageBreak/>
        <w:t xml:space="preserve">Module </w:t>
      </w:r>
      <w:r w:rsidR="00C5600A">
        <w:t>4</w:t>
      </w:r>
      <w:r>
        <w:t xml:space="preserve">: </w:t>
      </w:r>
      <w:bookmarkEnd w:id="4"/>
      <w:r w:rsidR="00367BEE">
        <w:t xml:space="preserve">Co-teaching for </w:t>
      </w:r>
      <w:r w:rsidR="0038756A">
        <w:t>Special Education (SE) and Career Technical Education (CTE)</w:t>
      </w:r>
      <w:bookmarkEnd w:id="5"/>
    </w:p>
    <w:p w14:paraId="42558A8B" w14:textId="77777777" w:rsidR="007C7ACE" w:rsidRDefault="007C7ACE" w:rsidP="007C7ACE">
      <w:pPr>
        <w:pStyle w:val="Heading3"/>
      </w:pPr>
      <w:r>
        <w:t>Activity 1</w:t>
      </w:r>
    </w:p>
    <w:p w14:paraId="60034088" w14:textId="168F221E" w:rsidR="0085253D" w:rsidRDefault="00E372E0" w:rsidP="002C20A6">
      <w:pPr>
        <w:pStyle w:val="ListParagraph"/>
        <w:numPr>
          <w:ilvl w:val="0"/>
          <w:numId w:val="29"/>
        </w:numPr>
        <w:rPr>
          <w:b/>
          <w:bCs/>
        </w:rPr>
      </w:pPr>
      <w:r w:rsidRPr="002C20A6">
        <w:rPr>
          <w:b/>
          <w:bCs/>
        </w:rPr>
        <w:t>What are two benefits of co-teaching for students</w:t>
      </w:r>
      <w:r w:rsidR="000D34A3" w:rsidRPr="002C20A6">
        <w:rPr>
          <w:b/>
          <w:bCs/>
        </w:rPr>
        <w:t xml:space="preserve"> with disabilities</w:t>
      </w:r>
      <w:r w:rsidR="0085253D" w:rsidRPr="002C20A6">
        <w:rPr>
          <w:b/>
          <w:bCs/>
        </w:rPr>
        <w:t>?</w:t>
      </w:r>
    </w:p>
    <w:p w14:paraId="0DD36BA7" w14:textId="427976ED" w:rsidR="002C20A6" w:rsidRDefault="002C20A6" w:rsidP="002C20A6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 </w:t>
      </w:r>
    </w:p>
    <w:p w14:paraId="12C40413" w14:textId="04DD1596" w:rsidR="002C20A6" w:rsidRPr="002C20A6" w:rsidRDefault="002C20A6" w:rsidP="002C20A6">
      <w:pPr>
        <w:pStyle w:val="ListParagraph"/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 </w:t>
      </w:r>
    </w:p>
    <w:p w14:paraId="66B0C8EA" w14:textId="5190B56B" w:rsidR="007C7ACE" w:rsidRPr="002C20A6" w:rsidRDefault="0085253D" w:rsidP="002C20A6">
      <w:pPr>
        <w:pStyle w:val="ListParagraph"/>
        <w:numPr>
          <w:ilvl w:val="0"/>
          <w:numId w:val="29"/>
        </w:numPr>
        <w:rPr>
          <w:b/>
          <w:bCs/>
        </w:rPr>
      </w:pPr>
      <w:r w:rsidRPr="002C20A6">
        <w:rPr>
          <w:b/>
          <w:bCs/>
        </w:rPr>
        <w:t>What are</w:t>
      </w:r>
      <w:r w:rsidR="00E372E0" w:rsidRPr="002C20A6">
        <w:rPr>
          <w:b/>
          <w:bCs/>
        </w:rPr>
        <w:t xml:space="preserve"> two benefits </w:t>
      </w:r>
      <w:r w:rsidRPr="002C20A6">
        <w:rPr>
          <w:b/>
          <w:bCs/>
        </w:rPr>
        <w:t xml:space="preserve">of co-teaching </w:t>
      </w:r>
      <w:r w:rsidR="00E372E0" w:rsidRPr="002C20A6">
        <w:rPr>
          <w:b/>
          <w:bCs/>
        </w:rPr>
        <w:t>for teachers?</w:t>
      </w:r>
    </w:p>
    <w:p w14:paraId="4F54E073" w14:textId="1930F3DF" w:rsidR="00C9612D" w:rsidRDefault="0085253D" w:rsidP="002C20A6">
      <w:pPr>
        <w:pStyle w:val="ListParagraph"/>
        <w:numPr>
          <w:ilvl w:val="0"/>
          <w:numId w:val="31"/>
        </w:numPr>
      </w:pPr>
      <w:r>
        <w:t xml:space="preserve"> </w:t>
      </w:r>
    </w:p>
    <w:p w14:paraId="0A1C0A3E" w14:textId="7A0DCB47" w:rsidR="0085253D" w:rsidRPr="002B2174" w:rsidRDefault="0085253D" w:rsidP="002C20A6">
      <w:pPr>
        <w:pStyle w:val="ListParagraph"/>
        <w:numPr>
          <w:ilvl w:val="0"/>
          <w:numId w:val="31"/>
        </w:numPr>
      </w:pPr>
      <w:r>
        <w:t xml:space="preserve"> </w:t>
      </w:r>
    </w:p>
    <w:p w14:paraId="7966AB38" w14:textId="0F2842B1" w:rsidR="007C7ACE" w:rsidRPr="009D5FD2" w:rsidRDefault="00000000" w:rsidP="00C022CA">
      <w:bookmarkStart w:id="6" w:name="_Hlk89258371"/>
      <w:r>
        <w:pict w14:anchorId="38F67BB0">
          <v:rect id="_x0000_i1032" style="width:468pt;height:.75pt" o:hralign="center" o:hrstd="t" o:hr="t" fillcolor="#a0a0a0" stroked="f"/>
        </w:pict>
      </w:r>
      <w:bookmarkEnd w:id="6"/>
    </w:p>
    <w:p w14:paraId="72C37934" w14:textId="77777777" w:rsidR="007C7ACE" w:rsidRDefault="007C7ACE" w:rsidP="007C7ACE">
      <w:pPr>
        <w:pStyle w:val="Heading3"/>
      </w:pPr>
      <w:bookmarkStart w:id="7" w:name="_Hlk89258252"/>
      <w:r>
        <w:t>Activity 2</w:t>
      </w:r>
    </w:p>
    <w:p w14:paraId="712BA19E" w14:textId="454EC884" w:rsidR="00632103" w:rsidRPr="00160072" w:rsidRDefault="00CB6792" w:rsidP="007C7ACE">
      <w:pPr>
        <w:rPr>
          <w:b/>
          <w:bCs/>
        </w:rPr>
      </w:pPr>
      <w:r w:rsidRPr="00160072">
        <w:rPr>
          <w:b/>
          <w:bCs/>
        </w:rPr>
        <w:t>Which of the following models of co-teaching have you used or are most familiar with in your school?</w:t>
      </w:r>
      <w:bookmarkEnd w:id="7"/>
    </w:p>
    <w:p w14:paraId="3DAF3462" w14:textId="765B4003" w:rsidR="00BA03F2" w:rsidRPr="00510629" w:rsidRDefault="00BA03F2" w:rsidP="006D2363">
      <w:pPr>
        <w:pStyle w:val="ListParagraph"/>
        <w:numPr>
          <w:ilvl w:val="0"/>
          <w:numId w:val="16"/>
        </w:numPr>
      </w:pPr>
      <w:r w:rsidRPr="00510629">
        <w:t>Team Teaching</w:t>
      </w:r>
    </w:p>
    <w:p w14:paraId="05795C36" w14:textId="77777777" w:rsidR="00BA03F2" w:rsidRPr="00510629" w:rsidRDefault="00BA03F2" w:rsidP="006D2363">
      <w:pPr>
        <w:pStyle w:val="ListParagraph"/>
        <w:numPr>
          <w:ilvl w:val="0"/>
          <w:numId w:val="16"/>
        </w:numPr>
      </w:pPr>
      <w:r w:rsidRPr="00510629">
        <w:t xml:space="preserve">Station Teaching </w:t>
      </w:r>
    </w:p>
    <w:p w14:paraId="1BD33778" w14:textId="77777777" w:rsidR="00BA03F2" w:rsidRPr="00510629" w:rsidRDefault="00BA03F2" w:rsidP="006D2363">
      <w:pPr>
        <w:pStyle w:val="ListParagraph"/>
        <w:numPr>
          <w:ilvl w:val="0"/>
          <w:numId w:val="16"/>
        </w:numPr>
      </w:pPr>
      <w:r w:rsidRPr="00510629">
        <w:t>One Teach, One Observe</w:t>
      </w:r>
    </w:p>
    <w:p w14:paraId="1103C4BF" w14:textId="77777777" w:rsidR="00BA03F2" w:rsidRPr="00510629" w:rsidRDefault="00BA03F2" w:rsidP="006D2363">
      <w:pPr>
        <w:pStyle w:val="ListParagraph"/>
        <w:numPr>
          <w:ilvl w:val="0"/>
          <w:numId w:val="16"/>
        </w:numPr>
      </w:pPr>
      <w:r w:rsidRPr="00510629">
        <w:t>Alternative Teaching</w:t>
      </w:r>
    </w:p>
    <w:p w14:paraId="589F982B" w14:textId="77777777" w:rsidR="00BA03F2" w:rsidRPr="00510629" w:rsidRDefault="00BA03F2" w:rsidP="006D2363">
      <w:pPr>
        <w:pStyle w:val="ListParagraph"/>
        <w:numPr>
          <w:ilvl w:val="0"/>
          <w:numId w:val="16"/>
        </w:numPr>
      </w:pPr>
      <w:r w:rsidRPr="00510629">
        <w:t>Parallel Teaching</w:t>
      </w:r>
    </w:p>
    <w:p w14:paraId="17F1640A" w14:textId="09BD22A3" w:rsidR="00B123DB" w:rsidRDefault="00BA03F2" w:rsidP="00C022CA">
      <w:pPr>
        <w:pStyle w:val="ListParagraph"/>
        <w:numPr>
          <w:ilvl w:val="0"/>
          <w:numId w:val="16"/>
        </w:numPr>
      </w:pPr>
      <w:r w:rsidRPr="00510629">
        <w:t>One Teach, One Assist</w:t>
      </w:r>
    </w:p>
    <w:p w14:paraId="57D062D1" w14:textId="59E6BDFF" w:rsidR="00A8048C" w:rsidRDefault="00000000" w:rsidP="00C022CA">
      <w:r>
        <w:pict w14:anchorId="3B4ED24E">
          <v:rect id="_x0000_i1033" style="width:468pt;height:.75pt" o:hralign="center" o:hrstd="t" o:hr="t" fillcolor="#a0a0a0" stroked="f"/>
        </w:pict>
      </w:r>
    </w:p>
    <w:p w14:paraId="1513294B" w14:textId="1E634096" w:rsidR="006A6CF4" w:rsidRDefault="00A861C1" w:rsidP="006A6CF4">
      <w:pPr>
        <w:pStyle w:val="Heading3"/>
      </w:pPr>
      <w:r>
        <w:t>Extension Activit</w:t>
      </w:r>
      <w:r w:rsidR="00800DF7">
        <w:t>y</w:t>
      </w:r>
    </w:p>
    <w:p w14:paraId="23694153" w14:textId="77777777" w:rsidR="00800DF7" w:rsidRPr="00160072" w:rsidRDefault="003E2AB8" w:rsidP="00CF3511">
      <w:pPr>
        <w:pStyle w:val="ListParagraph"/>
        <w:numPr>
          <w:ilvl w:val="0"/>
          <w:numId w:val="28"/>
        </w:numPr>
        <w:rPr>
          <w:b/>
          <w:bCs/>
        </w:rPr>
      </w:pPr>
      <w:r w:rsidRPr="00160072">
        <w:rPr>
          <w:b/>
          <w:bCs/>
        </w:rPr>
        <w:t xml:space="preserve">What steps has your school taken </w:t>
      </w:r>
      <w:r w:rsidR="00E535F2" w:rsidRPr="00160072">
        <w:rPr>
          <w:b/>
          <w:bCs/>
        </w:rPr>
        <w:t xml:space="preserve">to implement co-teaching? </w:t>
      </w:r>
    </w:p>
    <w:p w14:paraId="067914D0" w14:textId="77777777" w:rsidR="00CF3511" w:rsidRDefault="00CF3511" w:rsidP="00CE0E7C"/>
    <w:p w14:paraId="38E29C93" w14:textId="3F8E248C" w:rsidR="00446BE6" w:rsidRPr="00160072" w:rsidRDefault="00E535F2" w:rsidP="00CF3511">
      <w:pPr>
        <w:pStyle w:val="ListParagraph"/>
        <w:numPr>
          <w:ilvl w:val="0"/>
          <w:numId w:val="28"/>
        </w:numPr>
        <w:rPr>
          <w:b/>
          <w:bCs/>
        </w:rPr>
      </w:pPr>
      <w:r w:rsidRPr="00160072">
        <w:rPr>
          <w:b/>
          <w:bCs/>
        </w:rPr>
        <w:t>If co-teaching is in place</w:t>
      </w:r>
      <w:r w:rsidR="00112A30">
        <w:rPr>
          <w:b/>
          <w:bCs/>
        </w:rPr>
        <w:t>,</w:t>
      </w:r>
      <w:r w:rsidRPr="00160072">
        <w:rPr>
          <w:b/>
          <w:bCs/>
        </w:rPr>
        <w:t xml:space="preserve"> </w:t>
      </w:r>
      <w:r w:rsidR="00A861C1" w:rsidRPr="00160072">
        <w:rPr>
          <w:b/>
          <w:bCs/>
        </w:rPr>
        <w:t>what are the next steps to improve and sustain these practices?</w:t>
      </w:r>
    </w:p>
    <w:p w14:paraId="647A708A" w14:textId="77777777" w:rsidR="00CF3511" w:rsidRDefault="00CF3511" w:rsidP="00CE0E7C"/>
    <w:p w14:paraId="086D648F" w14:textId="0F4C9D37" w:rsidR="006A6CF4" w:rsidRPr="00B123DB" w:rsidRDefault="00000000" w:rsidP="00800DF7">
      <w:r>
        <w:pict w14:anchorId="1A4CCC76">
          <v:rect id="_x0000_i1034" style="width:468pt;height:.75pt" o:hralign="center" o:hrstd="t" o:hr="t" fillcolor="#a0a0a0" stroked="f"/>
        </w:pict>
      </w:r>
    </w:p>
    <w:p w14:paraId="37D9FA3E" w14:textId="77777777" w:rsidR="006D0ABD" w:rsidRDefault="006D0ABD" w:rsidP="00B123DB">
      <w:pPr>
        <w:rPr>
          <w:rFonts w:eastAsiaTheme="majorEastAsia" w:cs="Arial"/>
          <w:color w:val="002561" w:themeColor="accent1" w:themeShade="BF"/>
          <w:sz w:val="32"/>
          <w:szCs w:val="32"/>
        </w:rPr>
      </w:pPr>
      <w:r>
        <w:br w:type="page"/>
      </w:r>
    </w:p>
    <w:p w14:paraId="169D81F1" w14:textId="77777777" w:rsidR="005F0884" w:rsidRDefault="005F0884" w:rsidP="005F0884">
      <w:pPr>
        <w:pStyle w:val="Heading2"/>
      </w:pPr>
      <w:bookmarkStart w:id="8" w:name="_Toc105499392"/>
      <w:r w:rsidRPr="008072CC">
        <w:lastRenderedPageBreak/>
        <w:t xml:space="preserve">Module </w:t>
      </w:r>
      <w:r>
        <w:t>5</w:t>
      </w:r>
      <w:r w:rsidRPr="008072CC">
        <w:t xml:space="preserve">: </w:t>
      </w:r>
      <w:r w:rsidRPr="00402888">
        <w:t>Implement</w:t>
      </w:r>
      <w:r>
        <w:t>ing Change</w:t>
      </w:r>
      <w:bookmarkEnd w:id="8"/>
    </w:p>
    <w:p w14:paraId="4B1C4749" w14:textId="77777777" w:rsidR="007C7ACE" w:rsidRDefault="007C7ACE" w:rsidP="007C7ACE">
      <w:pPr>
        <w:pStyle w:val="Heading3"/>
      </w:pPr>
      <w:r>
        <w:t>Activity 1</w:t>
      </w:r>
    </w:p>
    <w:p w14:paraId="2C0D77BE" w14:textId="6050A47D" w:rsidR="00DB1A1A" w:rsidRPr="00160072" w:rsidRDefault="00EB27EA" w:rsidP="00DB1A1A">
      <w:pPr>
        <w:rPr>
          <w:b/>
          <w:bCs/>
        </w:rPr>
      </w:pPr>
      <w:r w:rsidRPr="00160072">
        <w:rPr>
          <w:b/>
          <w:bCs/>
        </w:rPr>
        <w:t>Describe</w:t>
      </w:r>
      <w:r w:rsidR="00500FF5" w:rsidRPr="00160072">
        <w:rPr>
          <w:b/>
          <w:bCs/>
        </w:rPr>
        <w:t xml:space="preserve"> a </w:t>
      </w:r>
      <w:r w:rsidR="00DB1A1A" w:rsidRPr="00160072">
        <w:rPr>
          <w:b/>
          <w:bCs/>
        </w:rPr>
        <w:t xml:space="preserve">process of </w:t>
      </w:r>
      <w:r w:rsidR="00DB33DE" w:rsidRPr="00160072">
        <w:rPr>
          <w:b/>
          <w:bCs/>
        </w:rPr>
        <w:t>complex change</w:t>
      </w:r>
      <w:r w:rsidR="00A758B2" w:rsidRPr="00160072">
        <w:rPr>
          <w:b/>
          <w:bCs/>
        </w:rPr>
        <w:t xml:space="preserve"> </w:t>
      </w:r>
      <w:r w:rsidR="00DB33DE" w:rsidRPr="00160072">
        <w:rPr>
          <w:b/>
          <w:bCs/>
        </w:rPr>
        <w:t xml:space="preserve">that your school is </w:t>
      </w:r>
      <w:r w:rsidR="00B277BB" w:rsidRPr="00160072">
        <w:rPr>
          <w:b/>
          <w:bCs/>
        </w:rPr>
        <w:t>en</w:t>
      </w:r>
      <w:r w:rsidR="000D78DA" w:rsidRPr="00160072">
        <w:rPr>
          <w:b/>
          <w:bCs/>
        </w:rPr>
        <w:t xml:space="preserve">visioning or </w:t>
      </w:r>
      <w:r w:rsidR="00B63975" w:rsidRPr="00160072">
        <w:rPr>
          <w:b/>
          <w:bCs/>
        </w:rPr>
        <w:t>implementing</w:t>
      </w:r>
      <w:r w:rsidR="00DB33DE" w:rsidRPr="00160072">
        <w:rPr>
          <w:b/>
          <w:bCs/>
        </w:rPr>
        <w:t xml:space="preserve"> to increase </w:t>
      </w:r>
      <w:r w:rsidRPr="00160072">
        <w:rPr>
          <w:b/>
          <w:bCs/>
        </w:rPr>
        <w:t>inclusionary practices for students with disabilities</w:t>
      </w:r>
      <w:r w:rsidR="000C0615">
        <w:rPr>
          <w:b/>
          <w:bCs/>
        </w:rPr>
        <w:t>.</w:t>
      </w:r>
    </w:p>
    <w:p w14:paraId="46C948E0" w14:textId="77777777" w:rsidR="005A3960" w:rsidRDefault="005A3960" w:rsidP="00DB1A1A"/>
    <w:p w14:paraId="222B1FDC" w14:textId="3BA7B668" w:rsidR="007C7ACE" w:rsidRDefault="00000000" w:rsidP="00DB1A1A">
      <w:pPr>
        <w:rPr>
          <w:b/>
          <w:bCs/>
        </w:rPr>
      </w:pPr>
      <w:r>
        <w:rPr>
          <w:b/>
          <w:bCs/>
        </w:rPr>
        <w:pict w14:anchorId="29B09BE8">
          <v:rect id="_x0000_i1035" style="width:468pt;height:.75pt" o:hralign="center" o:hrstd="t" o:hr="t" fillcolor="#a0a0a0" stroked="f"/>
        </w:pict>
      </w:r>
    </w:p>
    <w:p w14:paraId="6B720327" w14:textId="77777777" w:rsidR="007C7ACE" w:rsidRDefault="007C7ACE" w:rsidP="007C7ACE">
      <w:pPr>
        <w:pStyle w:val="Heading3"/>
      </w:pPr>
      <w:r>
        <w:t>Activity 2</w:t>
      </w:r>
    </w:p>
    <w:p w14:paraId="67B672FB" w14:textId="43D21A24" w:rsidR="00CD5ACD" w:rsidRPr="00160072" w:rsidRDefault="00A758B2" w:rsidP="007C7ACE">
      <w:pPr>
        <w:rPr>
          <w:b/>
          <w:bCs/>
        </w:rPr>
      </w:pPr>
      <w:r w:rsidRPr="00160072">
        <w:rPr>
          <w:b/>
          <w:bCs/>
        </w:rPr>
        <w:t xml:space="preserve">As you think about this change as described in </w:t>
      </w:r>
      <w:r w:rsidR="00AA17E1" w:rsidRPr="00160072">
        <w:rPr>
          <w:b/>
          <w:bCs/>
        </w:rPr>
        <w:t>the previous activity</w:t>
      </w:r>
      <w:r w:rsidR="00427D96">
        <w:rPr>
          <w:b/>
          <w:bCs/>
        </w:rPr>
        <w:t>,</w:t>
      </w:r>
      <w:r w:rsidR="00AA17E1" w:rsidRPr="00160072">
        <w:rPr>
          <w:b/>
          <w:bCs/>
        </w:rPr>
        <w:t xml:space="preserve"> review the Complex Change Matrix. </w:t>
      </w:r>
      <w:r w:rsidR="008A0BF4" w:rsidRPr="00160072">
        <w:rPr>
          <w:b/>
          <w:bCs/>
        </w:rPr>
        <w:t>Which of the five components are strongest</w:t>
      </w:r>
      <w:r w:rsidR="00790851">
        <w:rPr>
          <w:b/>
          <w:bCs/>
        </w:rPr>
        <w:t>,</w:t>
      </w:r>
      <w:r w:rsidR="008A0BF4" w:rsidRPr="00160072">
        <w:rPr>
          <w:b/>
          <w:bCs/>
        </w:rPr>
        <w:t xml:space="preserve"> and which are missing?</w:t>
      </w:r>
    </w:p>
    <w:p w14:paraId="454389FB" w14:textId="77777777" w:rsidR="005A3960" w:rsidRDefault="005A3960" w:rsidP="007C7ACE"/>
    <w:p w14:paraId="68D730D4" w14:textId="67F8B2A8" w:rsidR="006D6C39" w:rsidRDefault="00000000" w:rsidP="007C7ACE">
      <w:r>
        <w:rPr>
          <w:b/>
          <w:bCs/>
        </w:rPr>
        <w:pict w14:anchorId="4258E93D">
          <v:rect id="_x0000_i1036" style="width:468pt;height:.75pt" o:hralign="center" o:hrstd="t" o:hr="t" fillcolor="#a0a0a0" stroked="f"/>
        </w:pict>
      </w:r>
    </w:p>
    <w:p w14:paraId="13936F22" w14:textId="497C37BD" w:rsidR="00CD5ACD" w:rsidRDefault="00CD5ACD">
      <w:pPr>
        <w:pStyle w:val="Heading3"/>
      </w:pPr>
      <w:r>
        <w:t>Extension Activit</w:t>
      </w:r>
      <w:r w:rsidR="00015CB3">
        <w:t>y</w:t>
      </w:r>
    </w:p>
    <w:p w14:paraId="65A562FE" w14:textId="30F622A3" w:rsidR="00CD5ACD" w:rsidRPr="00FF07C7" w:rsidRDefault="00CD5ACD" w:rsidP="00160072">
      <w:pPr>
        <w:rPr>
          <w:b/>
          <w:bCs/>
        </w:rPr>
      </w:pPr>
      <w:r w:rsidRPr="00160072">
        <w:rPr>
          <w:b/>
          <w:bCs/>
        </w:rPr>
        <w:t xml:space="preserve">Review the video </w:t>
      </w:r>
      <w:r w:rsidR="00C17634" w:rsidRPr="00160072">
        <w:rPr>
          <w:b/>
          <w:bCs/>
        </w:rPr>
        <w:t xml:space="preserve">“Clover Park’s Journey” (13:30) and </w:t>
      </w:r>
      <w:r w:rsidR="00F85ED2" w:rsidRPr="00160072">
        <w:rPr>
          <w:b/>
          <w:bCs/>
        </w:rPr>
        <w:t xml:space="preserve">discuss this with a partner or team. </w:t>
      </w:r>
      <w:r w:rsidR="00F85ED2" w:rsidRPr="00FF07C7">
        <w:rPr>
          <w:b/>
          <w:bCs/>
        </w:rPr>
        <w:t xml:space="preserve">What </w:t>
      </w:r>
      <w:r w:rsidR="00825C8C" w:rsidRPr="00FF07C7">
        <w:rPr>
          <w:b/>
          <w:bCs/>
        </w:rPr>
        <w:t>did you learn from the video that you might use to strengthen your work in your school?</w:t>
      </w:r>
    </w:p>
    <w:p w14:paraId="22EA59EF" w14:textId="77777777" w:rsidR="005E06D5" w:rsidRDefault="005E06D5" w:rsidP="007C7ACE"/>
    <w:sectPr w:rsidR="005E06D5" w:rsidSect="00AF37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EE0E" w14:textId="77777777" w:rsidR="00E0391B" w:rsidRDefault="00E0391B" w:rsidP="00633389">
      <w:pPr>
        <w:spacing w:after="0" w:line="240" w:lineRule="auto"/>
      </w:pPr>
      <w:r>
        <w:separator/>
      </w:r>
    </w:p>
  </w:endnote>
  <w:endnote w:type="continuationSeparator" w:id="0">
    <w:p w14:paraId="7064EA1D" w14:textId="77777777" w:rsidR="00E0391B" w:rsidRDefault="00E0391B" w:rsidP="00633389">
      <w:pPr>
        <w:spacing w:after="0" w:line="240" w:lineRule="auto"/>
      </w:pPr>
      <w:r>
        <w:continuationSeparator/>
      </w:r>
    </w:p>
  </w:endnote>
  <w:endnote w:type="continuationNotice" w:id="1">
    <w:p w14:paraId="54EC2B60" w14:textId="77777777" w:rsidR="00E0391B" w:rsidRDefault="00E03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6426" w14:textId="77777777" w:rsidR="000C0615" w:rsidRDefault="000C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412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0CC00" w14:textId="3208EDCA" w:rsidR="00633389" w:rsidRDefault="00AF37E0">
        <w:pPr>
          <w:pStyle w:val="Footer"/>
          <w:jc w:val="right"/>
        </w:pPr>
        <w:r>
          <w:t xml:space="preserve">Center for Change in Transition Services | </w:t>
        </w:r>
        <w:hyperlink r:id="rId1" w:history="1">
          <w:r w:rsidRPr="00C80605">
            <w:rPr>
              <w:rStyle w:val="Hyperlink"/>
            </w:rPr>
            <w:t>www.seattleu.edu/ccts</w:t>
          </w:r>
        </w:hyperlink>
        <w:r>
          <w:tab/>
        </w:r>
        <w:r w:rsidR="00633389">
          <w:fldChar w:fldCharType="begin"/>
        </w:r>
        <w:r w:rsidR="00633389">
          <w:instrText xml:space="preserve"> PAGE   \* MERGEFORMAT </w:instrText>
        </w:r>
        <w:r w:rsidR="00633389">
          <w:fldChar w:fldCharType="separate"/>
        </w:r>
        <w:r w:rsidR="00633389">
          <w:rPr>
            <w:noProof/>
          </w:rPr>
          <w:t>2</w:t>
        </w:r>
        <w:r w:rsidR="00633389">
          <w:rPr>
            <w:noProof/>
          </w:rPr>
          <w:fldChar w:fldCharType="end"/>
        </w:r>
      </w:p>
    </w:sdtContent>
  </w:sdt>
  <w:p w14:paraId="34CF08A6" w14:textId="77777777" w:rsidR="00633389" w:rsidRDefault="00633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F9D5" w14:textId="2D5372A0" w:rsidR="00B001C3" w:rsidRPr="00E41186" w:rsidRDefault="00E41186" w:rsidP="00E41186">
    <w:pPr>
      <w:rPr>
        <w:sz w:val="24"/>
        <w:szCs w:val="28"/>
      </w:rPr>
    </w:pPr>
    <w:r w:rsidRPr="00E41186">
      <w:rPr>
        <w:sz w:val="24"/>
        <w:szCs w:val="28"/>
      </w:rPr>
      <w:t xml:space="preserve">Last updated </w:t>
    </w:r>
    <w:r w:rsidR="000C0615">
      <w:rPr>
        <w:sz w:val="24"/>
        <w:szCs w:val="28"/>
      </w:rPr>
      <w:t>September</w:t>
    </w:r>
    <w:r w:rsidRPr="00E41186">
      <w:rPr>
        <w:sz w:val="24"/>
        <w:szCs w:val="2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4ED0" w14:textId="77777777" w:rsidR="00E0391B" w:rsidRDefault="00E0391B" w:rsidP="00633389">
      <w:pPr>
        <w:spacing w:after="0" w:line="240" w:lineRule="auto"/>
      </w:pPr>
      <w:r>
        <w:separator/>
      </w:r>
    </w:p>
  </w:footnote>
  <w:footnote w:type="continuationSeparator" w:id="0">
    <w:p w14:paraId="0B7B1408" w14:textId="77777777" w:rsidR="00E0391B" w:rsidRDefault="00E0391B" w:rsidP="00633389">
      <w:pPr>
        <w:spacing w:after="0" w:line="240" w:lineRule="auto"/>
      </w:pPr>
      <w:r>
        <w:continuationSeparator/>
      </w:r>
    </w:p>
  </w:footnote>
  <w:footnote w:type="continuationNotice" w:id="1">
    <w:p w14:paraId="4AD8789D" w14:textId="77777777" w:rsidR="00E0391B" w:rsidRDefault="00E03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D7DD" w14:textId="77777777" w:rsidR="000C0615" w:rsidRDefault="000C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FE9C" w14:textId="77777777" w:rsidR="000C0615" w:rsidRDefault="000C0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A983" w14:textId="77777777" w:rsidR="000C0615" w:rsidRDefault="000C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97" style="width:0;height:1.5pt" o:hralign="center" o:bullet="t" o:hrstd="t" o:hr="t" fillcolor="#a0a0a0" stroked="f"/>
    </w:pict>
  </w:numPicBullet>
  <w:abstractNum w:abstractNumId="0" w15:restartNumberingAfterBreak="0">
    <w:nsid w:val="00014B66"/>
    <w:multiLevelType w:val="hybridMultilevel"/>
    <w:tmpl w:val="4F86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401F"/>
    <w:multiLevelType w:val="hybridMultilevel"/>
    <w:tmpl w:val="4FF24590"/>
    <w:lvl w:ilvl="0" w:tplc="1E2869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4CF7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B8A4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70A6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7484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A2BD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D8F1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2C9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5418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B331FA"/>
    <w:multiLevelType w:val="hybridMultilevel"/>
    <w:tmpl w:val="25A0D8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1B177D"/>
    <w:multiLevelType w:val="hybridMultilevel"/>
    <w:tmpl w:val="96FE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5292"/>
    <w:multiLevelType w:val="hybridMultilevel"/>
    <w:tmpl w:val="F182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79C1"/>
    <w:multiLevelType w:val="hybridMultilevel"/>
    <w:tmpl w:val="84EE3E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E63"/>
    <w:multiLevelType w:val="hybridMultilevel"/>
    <w:tmpl w:val="D046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6DB4"/>
    <w:multiLevelType w:val="hybridMultilevel"/>
    <w:tmpl w:val="BE8EF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F47B0"/>
    <w:multiLevelType w:val="hybridMultilevel"/>
    <w:tmpl w:val="BF14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3796"/>
    <w:multiLevelType w:val="hybridMultilevel"/>
    <w:tmpl w:val="6CB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77F6"/>
    <w:multiLevelType w:val="hybridMultilevel"/>
    <w:tmpl w:val="FCA62608"/>
    <w:lvl w:ilvl="0" w:tplc="1E3893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D04E4"/>
    <w:multiLevelType w:val="hybridMultilevel"/>
    <w:tmpl w:val="781A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0F06"/>
    <w:multiLevelType w:val="hybridMultilevel"/>
    <w:tmpl w:val="3538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2B5B"/>
    <w:multiLevelType w:val="hybridMultilevel"/>
    <w:tmpl w:val="1748A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DE173F"/>
    <w:multiLevelType w:val="hybridMultilevel"/>
    <w:tmpl w:val="CB6A4A8C"/>
    <w:lvl w:ilvl="0" w:tplc="2EB89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70476"/>
    <w:multiLevelType w:val="hybridMultilevel"/>
    <w:tmpl w:val="8C78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558DA"/>
    <w:multiLevelType w:val="hybridMultilevel"/>
    <w:tmpl w:val="CD1AF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E71C9D"/>
    <w:multiLevelType w:val="hybridMultilevel"/>
    <w:tmpl w:val="E5D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00570"/>
    <w:multiLevelType w:val="hybridMultilevel"/>
    <w:tmpl w:val="AA58A4B8"/>
    <w:lvl w:ilvl="0" w:tplc="2EB89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3BB"/>
    <w:multiLevelType w:val="hybridMultilevel"/>
    <w:tmpl w:val="9E6E5984"/>
    <w:lvl w:ilvl="0" w:tplc="5BA086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23FC5"/>
    <w:multiLevelType w:val="hybridMultilevel"/>
    <w:tmpl w:val="430A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5917"/>
    <w:multiLevelType w:val="hybridMultilevel"/>
    <w:tmpl w:val="44E0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22038"/>
    <w:multiLevelType w:val="hybridMultilevel"/>
    <w:tmpl w:val="7F12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57B52"/>
    <w:multiLevelType w:val="hybridMultilevel"/>
    <w:tmpl w:val="9038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7B8"/>
    <w:multiLevelType w:val="hybridMultilevel"/>
    <w:tmpl w:val="7CCAE848"/>
    <w:lvl w:ilvl="0" w:tplc="C1F4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C47D8"/>
    <w:multiLevelType w:val="hybridMultilevel"/>
    <w:tmpl w:val="DCB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35047"/>
    <w:multiLevelType w:val="hybridMultilevel"/>
    <w:tmpl w:val="F588E354"/>
    <w:lvl w:ilvl="0" w:tplc="2EB89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E671D"/>
    <w:multiLevelType w:val="hybridMultilevel"/>
    <w:tmpl w:val="0F3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64282"/>
    <w:multiLevelType w:val="hybridMultilevel"/>
    <w:tmpl w:val="84EE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B1FD4"/>
    <w:multiLevelType w:val="hybridMultilevel"/>
    <w:tmpl w:val="93E6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B4C92"/>
    <w:multiLevelType w:val="hybridMultilevel"/>
    <w:tmpl w:val="89C0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B3FEB"/>
    <w:multiLevelType w:val="hybridMultilevel"/>
    <w:tmpl w:val="C0CE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096815">
    <w:abstractNumId w:val="20"/>
  </w:num>
  <w:num w:numId="2" w16cid:durableId="56099779">
    <w:abstractNumId w:val="1"/>
  </w:num>
  <w:num w:numId="3" w16cid:durableId="1535575017">
    <w:abstractNumId w:val="30"/>
  </w:num>
  <w:num w:numId="4" w16cid:durableId="1962806765">
    <w:abstractNumId w:val="16"/>
  </w:num>
  <w:num w:numId="5" w16cid:durableId="1601912008">
    <w:abstractNumId w:val="21"/>
  </w:num>
  <w:num w:numId="6" w16cid:durableId="1380473388">
    <w:abstractNumId w:val="9"/>
  </w:num>
  <w:num w:numId="7" w16cid:durableId="582110577">
    <w:abstractNumId w:val="29"/>
  </w:num>
  <w:num w:numId="8" w16cid:durableId="411388971">
    <w:abstractNumId w:val="4"/>
  </w:num>
  <w:num w:numId="9" w16cid:durableId="1680430058">
    <w:abstractNumId w:val="31"/>
  </w:num>
  <w:num w:numId="10" w16cid:durableId="1777434263">
    <w:abstractNumId w:val="11"/>
  </w:num>
  <w:num w:numId="11" w16cid:durableId="1237714823">
    <w:abstractNumId w:val="15"/>
  </w:num>
  <w:num w:numId="12" w16cid:durableId="1989243605">
    <w:abstractNumId w:val="23"/>
  </w:num>
  <w:num w:numId="13" w16cid:durableId="1616522112">
    <w:abstractNumId w:val="17"/>
  </w:num>
  <w:num w:numId="14" w16cid:durableId="464271906">
    <w:abstractNumId w:val="0"/>
  </w:num>
  <w:num w:numId="15" w16cid:durableId="1317564449">
    <w:abstractNumId w:val="3"/>
  </w:num>
  <w:num w:numId="16" w16cid:durableId="296037302">
    <w:abstractNumId w:val="8"/>
  </w:num>
  <w:num w:numId="17" w16cid:durableId="715661410">
    <w:abstractNumId w:val="2"/>
  </w:num>
  <w:num w:numId="18" w16cid:durableId="369036569">
    <w:abstractNumId w:val="10"/>
  </w:num>
  <w:num w:numId="19" w16cid:durableId="1727217732">
    <w:abstractNumId w:val="19"/>
  </w:num>
  <w:num w:numId="20" w16cid:durableId="1112675237">
    <w:abstractNumId w:val="24"/>
  </w:num>
  <w:num w:numId="21" w16cid:durableId="2013530938">
    <w:abstractNumId w:val="22"/>
  </w:num>
  <w:num w:numId="22" w16cid:durableId="924534165">
    <w:abstractNumId w:val="27"/>
  </w:num>
  <w:num w:numId="23" w16cid:durableId="700208868">
    <w:abstractNumId w:val="6"/>
  </w:num>
  <w:num w:numId="24" w16cid:durableId="1740324416">
    <w:abstractNumId w:val="25"/>
  </w:num>
  <w:num w:numId="25" w16cid:durableId="228536030">
    <w:abstractNumId w:val="12"/>
  </w:num>
  <w:num w:numId="26" w16cid:durableId="1348604859">
    <w:abstractNumId w:val="14"/>
  </w:num>
  <w:num w:numId="27" w16cid:durableId="893153603">
    <w:abstractNumId w:val="18"/>
  </w:num>
  <w:num w:numId="28" w16cid:durableId="1865360809">
    <w:abstractNumId w:val="26"/>
  </w:num>
  <w:num w:numId="29" w16cid:durableId="2117747405">
    <w:abstractNumId w:val="28"/>
  </w:num>
  <w:num w:numId="30" w16cid:durableId="1025709984">
    <w:abstractNumId w:val="5"/>
  </w:num>
  <w:num w:numId="31" w16cid:durableId="229462635">
    <w:abstractNumId w:val="13"/>
  </w:num>
  <w:num w:numId="32" w16cid:durableId="119546243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3C"/>
    <w:rsid w:val="000139DD"/>
    <w:rsid w:val="00015CB3"/>
    <w:rsid w:val="00020447"/>
    <w:rsid w:val="000576C4"/>
    <w:rsid w:val="000617F3"/>
    <w:rsid w:val="00077220"/>
    <w:rsid w:val="00090FC3"/>
    <w:rsid w:val="000A08A6"/>
    <w:rsid w:val="000A7351"/>
    <w:rsid w:val="000B31DC"/>
    <w:rsid w:val="000B407B"/>
    <w:rsid w:val="000C0615"/>
    <w:rsid w:val="000C2971"/>
    <w:rsid w:val="000C4A65"/>
    <w:rsid w:val="000C6AA0"/>
    <w:rsid w:val="000D2746"/>
    <w:rsid w:val="000D34A3"/>
    <w:rsid w:val="000D4074"/>
    <w:rsid w:val="000D78DA"/>
    <w:rsid w:val="000E20A7"/>
    <w:rsid w:val="000F16BD"/>
    <w:rsid w:val="000F3EB8"/>
    <w:rsid w:val="000F748F"/>
    <w:rsid w:val="000F7BFA"/>
    <w:rsid w:val="00100C73"/>
    <w:rsid w:val="00105396"/>
    <w:rsid w:val="00111563"/>
    <w:rsid w:val="00112A30"/>
    <w:rsid w:val="00113E21"/>
    <w:rsid w:val="00116014"/>
    <w:rsid w:val="001208AF"/>
    <w:rsid w:val="001248DC"/>
    <w:rsid w:val="00130FE6"/>
    <w:rsid w:val="00137C3C"/>
    <w:rsid w:val="001401D2"/>
    <w:rsid w:val="00147950"/>
    <w:rsid w:val="00147D5C"/>
    <w:rsid w:val="00152B18"/>
    <w:rsid w:val="00153B8A"/>
    <w:rsid w:val="00160072"/>
    <w:rsid w:val="00164925"/>
    <w:rsid w:val="00164E45"/>
    <w:rsid w:val="001754EF"/>
    <w:rsid w:val="0017612D"/>
    <w:rsid w:val="00176AB4"/>
    <w:rsid w:val="00181F57"/>
    <w:rsid w:val="0018337B"/>
    <w:rsid w:val="0018509B"/>
    <w:rsid w:val="001A0D1B"/>
    <w:rsid w:val="001B4FD2"/>
    <w:rsid w:val="001C2052"/>
    <w:rsid w:val="001C6ADE"/>
    <w:rsid w:val="001D110E"/>
    <w:rsid w:val="001E352D"/>
    <w:rsid w:val="001F3907"/>
    <w:rsid w:val="001F6047"/>
    <w:rsid w:val="00203A3C"/>
    <w:rsid w:val="00210384"/>
    <w:rsid w:val="00211F48"/>
    <w:rsid w:val="00212858"/>
    <w:rsid w:val="00215BBE"/>
    <w:rsid w:val="0022142B"/>
    <w:rsid w:val="00223321"/>
    <w:rsid w:val="0022451E"/>
    <w:rsid w:val="002255ED"/>
    <w:rsid w:val="0022781B"/>
    <w:rsid w:val="00227AC0"/>
    <w:rsid w:val="002306D0"/>
    <w:rsid w:val="002313C6"/>
    <w:rsid w:val="00233BDB"/>
    <w:rsid w:val="00235BD0"/>
    <w:rsid w:val="0024242B"/>
    <w:rsid w:val="00246200"/>
    <w:rsid w:val="00246344"/>
    <w:rsid w:val="00246D70"/>
    <w:rsid w:val="00250E80"/>
    <w:rsid w:val="00261879"/>
    <w:rsid w:val="002676D0"/>
    <w:rsid w:val="0027251E"/>
    <w:rsid w:val="002756FC"/>
    <w:rsid w:val="002767E4"/>
    <w:rsid w:val="002877CA"/>
    <w:rsid w:val="00293C68"/>
    <w:rsid w:val="0029546A"/>
    <w:rsid w:val="00297E26"/>
    <w:rsid w:val="002A7A7E"/>
    <w:rsid w:val="002B2174"/>
    <w:rsid w:val="002C064F"/>
    <w:rsid w:val="002C20A6"/>
    <w:rsid w:val="002C2E5F"/>
    <w:rsid w:val="002C3485"/>
    <w:rsid w:val="002C4B25"/>
    <w:rsid w:val="002D06BA"/>
    <w:rsid w:val="002D085A"/>
    <w:rsid w:val="002D3162"/>
    <w:rsid w:val="002D6870"/>
    <w:rsid w:val="002E5180"/>
    <w:rsid w:val="002F05CF"/>
    <w:rsid w:val="002F66FC"/>
    <w:rsid w:val="002F697F"/>
    <w:rsid w:val="002F749B"/>
    <w:rsid w:val="003013DE"/>
    <w:rsid w:val="003018A7"/>
    <w:rsid w:val="003025AC"/>
    <w:rsid w:val="003037DD"/>
    <w:rsid w:val="00305F4D"/>
    <w:rsid w:val="00315139"/>
    <w:rsid w:val="00315AE0"/>
    <w:rsid w:val="0032121E"/>
    <w:rsid w:val="00322150"/>
    <w:rsid w:val="00322901"/>
    <w:rsid w:val="00326A02"/>
    <w:rsid w:val="00342C5A"/>
    <w:rsid w:val="0034376A"/>
    <w:rsid w:val="0034612C"/>
    <w:rsid w:val="00353007"/>
    <w:rsid w:val="00353F95"/>
    <w:rsid w:val="00357527"/>
    <w:rsid w:val="00360114"/>
    <w:rsid w:val="003601FB"/>
    <w:rsid w:val="00364C0D"/>
    <w:rsid w:val="00367BEE"/>
    <w:rsid w:val="00367CEA"/>
    <w:rsid w:val="00370A0E"/>
    <w:rsid w:val="00371A55"/>
    <w:rsid w:val="0037317D"/>
    <w:rsid w:val="00377F22"/>
    <w:rsid w:val="0038756A"/>
    <w:rsid w:val="003966D7"/>
    <w:rsid w:val="003A1CF4"/>
    <w:rsid w:val="003B3041"/>
    <w:rsid w:val="003C1433"/>
    <w:rsid w:val="003C5404"/>
    <w:rsid w:val="003D7B87"/>
    <w:rsid w:val="003E2AB8"/>
    <w:rsid w:val="003F5EB7"/>
    <w:rsid w:val="003F6F95"/>
    <w:rsid w:val="004042B1"/>
    <w:rsid w:val="004102E2"/>
    <w:rsid w:val="00411E75"/>
    <w:rsid w:val="004134DF"/>
    <w:rsid w:val="00414F36"/>
    <w:rsid w:val="00416730"/>
    <w:rsid w:val="00425CAF"/>
    <w:rsid w:val="00426A46"/>
    <w:rsid w:val="00427D96"/>
    <w:rsid w:val="00435667"/>
    <w:rsid w:val="004364D3"/>
    <w:rsid w:val="00446BE6"/>
    <w:rsid w:val="00453047"/>
    <w:rsid w:val="00453D41"/>
    <w:rsid w:val="00456276"/>
    <w:rsid w:val="00456F74"/>
    <w:rsid w:val="00470ECF"/>
    <w:rsid w:val="0047649E"/>
    <w:rsid w:val="00477000"/>
    <w:rsid w:val="00480D3D"/>
    <w:rsid w:val="00496C70"/>
    <w:rsid w:val="0049726E"/>
    <w:rsid w:val="004A159B"/>
    <w:rsid w:val="004A1E12"/>
    <w:rsid w:val="004B33C2"/>
    <w:rsid w:val="004B50E0"/>
    <w:rsid w:val="004C00C9"/>
    <w:rsid w:val="004C059B"/>
    <w:rsid w:val="004C105E"/>
    <w:rsid w:val="004C1170"/>
    <w:rsid w:val="004C2BCF"/>
    <w:rsid w:val="004D08C0"/>
    <w:rsid w:val="004E090B"/>
    <w:rsid w:val="004F2300"/>
    <w:rsid w:val="00500FF5"/>
    <w:rsid w:val="005062EA"/>
    <w:rsid w:val="0051002D"/>
    <w:rsid w:val="00510AEB"/>
    <w:rsid w:val="00517843"/>
    <w:rsid w:val="005206CF"/>
    <w:rsid w:val="00523C74"/>
    <w:rsid w:val="005300EB"/>
    <w:rsid w:val="00531ACF"/>
    <w:rsid w:val="00532A86"/>
    <w:rsid w:val="005565D5"/>
    <w:rsid w:val="005636B8"/>
    <w:rsid w:val="00565ED8"/>
    <w:rsid w:val="00572A67"/>
    <w:rsid w:val="00580850"/>
    <w:rsid w:val="00585188"/>
    <w:rsid w:val="005878CB"/>
    <w:rsid w:val="00587C70"/>
    <w:rsid w:val="00591DFA"/>
    <w:rsid w:val="00592A78"/>
    <w:rsid w:val="0059383F"/>
    <w:rsid w:val="005973AF"/>
    <w:rsid w:val="005A3960"/>
    <w:rsid w:val="005A4E43"/>
    <w:rsid w:val="005B0524"/>
    <w:rsid w:val="005B4F4C"/>
    <w:rsid w:val="005B5019"/>
    <w:rsid w:val="005B5270"/>
    <w:rsid w:val="005B5D1C"/>
    <w:rsid w:val="005C0B8C"/>
    <w:rsid w:val="005D2F87"/>
    <w:rsid w:val="005E06D5"/>
    <w:rsid w:val="005E16DD"/>
    <w:rsid w:val="005F0884"/>
    <w:rsid w:val="005F517F"/>
    <w:rsid w:val="005F70CC"/>
    <w:rsid w:val="00600534"/>
    <w:rsid w:val="006065FF"/>
    <w:rsid w:val="006138B3"/>
    <w:rsid w:val="00631072"/>
    <w:rsid w:val="00632103"/>
    <w:rsid w:val="00633389"/>
    <w:rsid w:val="00637446"/>
    <w:rsid w:val="00645869"/>
    <w:rsid w:val="00645EB1"/>
    <w:rsid w:val="00653BA5"/>
    <w:rsid w:val="00653C53"/>
    <w:rsid w:val="00654DC6"/>
    <w:rsid w:val="006720F6"/>
    <w:rsid w:val="00684B05"/>
    <w:rsid w:val="00690B8E"/>
    <w:rsid w:val="006A66EA"/>
    <w:rsid w:val="006A6CF4"/>
    <w:rsid w:val="006A7454"/>
    <w:rsid w:val="006A7F33"/>
    <w:rsid w:val="006B030E"/>
    <w:rsid w:val="006C7F19"/>
    <w:rsid w:val="006D0ABD"/>
    <w:rsid w:val="006D2363"/>
    <w:rsid w:val="006D6C39"/>
    <w:rsid w:val="006D7520"/>
    <w:rsid w:val="006F63E3"/>
    <w:rsid w:val="00702A6A"/>
    <w:rsid w:val="00711E5B"/>
    <w:rsid w:val="00714A01"/>
    <w:rsid w:val="00716D6E"/>
    <w:rsid w:val="00720285"/>
    <w:rsid w:val="0072186C"/>
    <w:rsid w:val="00721F93"/>
    <w:rsid w:val="007472AD"/>
    <w:rsid w:val="0075239B"/>
    <w:rsid w:val="007529B6"/>
    <w:rsid w:val="00761564"/>
    <w:rsid w:val="00772C07"/>
    <w:rsid w:val="007817AC"/>
    <w:rsid w:val="007876E3"/>
    <w:rsid w:val="0079026C"/>
    <w:rsid w:val="00790344"/>
    <w:rsid w:val="00790851"/>
    <w:rsid w:val="007957C7"/>
    <w:rsid w:val="007A43AC"/>
    <w:rsid w:val="007A5427"/>
    <w:rsid w:val="007B64AF"/>
    <w:rsid w:val="007C5ECE"/>
    <w:rsid w:val="007C7ACE"/>
    <w:rsid w:val="007E0348"/>
    <w:rsid w:val="007F4703"/>
    <w:rsid w:val="007F6B82"/>
    <w:rsid w:val="007F6EC9"/>
    <w:rsid w:val="00800DF7"/>
    <w:rsid w:val="008026AE"/>
    <w:rsid w:val="0081208B"/>
    <w:rsid w:val="00813405"/>
    <w:rsid w:val="00813958"/>
    <w:rsid w:val="00813D6E"/>
    <w:rsid w:val="0082074E"/>
    <w:rsid w:val="00821EF1"/>
    <w:rsid w:val="00822CBB"/>
    <w:rsid w:val="00825C8C"/>
    <w:rsid w:val="0084052D"/>
    <w:rsid w:val="00842066"/>
    <w:rsid w:val="0084206F"/>
    <w:rsid w:val="00843A71"/>
    <w:rsid w:val="008456F1"/>
    <w:rsid w:val="008466B8"/>
    <w:rsid w:val="00846793"/>
    <w:rsid w:val="00847FA2"/>
    <w:rsid w:val="0085253D"/>
    <w:rsid w:val="00861C2D"/>
    <w:rsid w:val="00863AE7"/>
    <w:rsid w:val="008655B9"/>
    <w:rsid w:val="00874DAA"/>
    <w:rsid w:val="008974D7"/>
    <w:rsid w:val="008A0BF4"/>
    <w:rsid w:val="008A62F6"/>
    <w:rsid w:val="008A73A1"/>
    <w:rsid w:val="008A7EA9"/>
    <w:rsid w:val="008B4B52"/>
    <w:rsid w:val="008B636E"/>
    <w:rsid w:val="008C2A0B"/>
    <w:rsid w:val="008D7581"/>
    <w:rsid w:val="008E17E4"/>
    <w:rsid w:val="008E5483"/>
    <w:rsid w:val="008F2AE3"/>
    <w:rsid w:val="00916F69"/>
    <w:rsid w:val="009219D2"/>
    <w:rsid w:val="00923025"/>
    <w:rsid w:val="0092515C"/>
    <w:rsid w:val="00933868"/>
    <w:rsid w:val="009354AE"/>
    <w:rsid w:val="0094344E"/>
    <w:rsid w:val="0095010A"/>
    <w:rsid w:val="009533EF"/>
    <w:rsid w:val="00957928"/>
    <w:rsid w:val="009661ED"/>
    <w:rsid w:val="0097020F"/>
    <w:rsid w:val="0097226C"/>
    <w:rsid w:val="009813AA"/>
    <w:rsid w:val="00993E11"/>
    <w:rsid w:val="009A0D97"/>
    <w:rsid w:val="009A102C"/>
    <w:rsid w:val="009A1652"/>
    <w:rsid w:val="009A2A97"/>
    <w:rsid w:val="009A7EF6"/>
    <w:rsid w:val="009B05FC"/>
    <w:rsid w:val="009B1D9D"/>
    <w:rsid w:val="009B380C"/>
    <w:rsid w:val="009B47F9"/>
    <w:rsid w:val="009C0CDB"/>
    <w:rsid w:val="009C7411"/>
    <w:rsid w:val="009D1E02"/>
    <w:rsid w:val="009D5FD2"/>
    <w:rsid w:val="009F3DDA"/>
    <w:rsid w:val="00A03512"/>
    <w:rsid w:val="00A046E4"/>
    <w:rsid w:val="00A0628A"/>
    <w:rsid w:val="00A12ACE"/>
    <w:rsid w:val="00A15377"/>
    <w:rsid w:val="00A15855"/>
    <w:rsid w:val="00A20FCE"/>
    <w:rsid w:val="00A3225D"/>
    <w:rsid w:val="00A32C62"/>
    <w:rsid w:val="00A35263"/>
    <w:rsid w:val="00A36B58"/>
    <w:rsid w:val="00A43711"/>
    <w:rsid w:val="00A45364"/>
    <w:rsid w:val="00A53C5C"/>
    <w:rsid w:val="00A60741"/>
    <w:rsid w:val="00A63807"/>
    <w:rsid w:val="00A66836"/>
    <w:rsid w:val="00A758B2"/>
    <w:rsid w:val="00A801BD"/>
    <w:rsid w:val="00A8048C"/>
    <w:rsid w:val="00A80920"/>
    <w:rsid w:val="00A85922"/>
    <w:rsid w:val="00A85DFB"/>
    <w:rsid w:val="00A861C1"/>
    <w:rsid w:val="00A9300B"/>
    <w:rsid w:val="00A95A7C"/>
    <w:rsid w:val="00AA17E1"/>
    <w:rsid w:val="00AB362D"/>
    <w:rsid w:val="00AC09E3"/>
    <w:rsid w:val="00AC1352"/>
    <w:rsid w:val="00AC7611"/>
    <w:rsid w:val="00AD0A64"/>
    <w:rsid w:val="00AD3418"/>
    <w:rsid w:val="00AD4ABB"/>
    <w:rsid w:val="00AE4C77"/>
    <w:rsid w:val="00AE517A"/>
    <w:rsid w:val="00AF22A9"/>
    <w:rsid w:val="00AF37E0"/>
    <w:rsid w:val="00AF655D"/>
    <w:rsid w:val="00B001C3"/>
    <w:rsid w:val="00B10759"/>
    <w:rsid w:val="00B123DB"/>
    <w:rsid w:val="00B14371"/>
    <w:rsid w:val="00B17C5D"/>
    <w:rsid w:val="00B223ED"/>
    <w:rsid w:val="00B277BB"/>
    <w:rsid w:val="00B409C0"/>
    <w:rsid w:val="00B42D34"/>
    <w:rsid w:val="00B46676"/>
    <w:rsid w:val="00B61147"/>
    <w:rsid w:val="00B63975"/>
    <w:rsid w:val="00B90E27"/>
    <w:rsid w:val="00BA03F2"/>
    <w:rsid w:val="00BA2EA3"/>
    <w:rsid w:val="00BB0D63"/>
    <w:rsid w:val="00BB3D93"/>
    <w:rsid w:val="00BB67A2"/>
    <w:rsid w:val="00BC1604"/>
    <w:rsid w:val="00BC3CA7"/>
    <w:rsid w:val="00BC420E"/>
    <w:rsid w:val="00BD76EF"/>
    <w:rsid w:val="00BD7C0B"/>
    <w:rsid w:val="00BE0E28"/>
    <w:rsid w:val="00BE2D26"/>
    <w:rsid w:val="00BE327A"/>
    <w:rsid w:val="00BF0A1B"/>
    <w:rsid w:val="00BF1529"/>
    <w:rsid w:val="00BF177E"/>
    <w:rsid w:val="00BF4067"/>
    <w:rsid w:val="00BF4CF2"/>
    <w:rsid w:val="00C00CBB"/>
    <w:rsid w:val="00C014CF"/>
    <w:rsid w:val="00C022CA"/>
    <w:rsid w:val="00C07041"/>
    <w:rsid w:val="00C17634"/>
    <w:rsid w:val="00C26AA7"/>
    <w:rsid w:val="00C3137E"/>
    <w:rsid w:val="00C33431"/>
    <w:rsid w:val="00C45315"/>
    <w:rsid w:val="00C532A3"/>
    <w:rsid w:val="00C53883"/>
    <w:rsid w:val="00C53961"/>
    <w:rsid w:val="00C53F03"/>
    <w:rsid w:val="00C5600A"/>
    <w:rsid w:val="00C56D3F"/>
    <w:rsid w:val="00C60E37"/>
    <w:rsid w:val="00C749E1"/>
    <w:rsid w:val="00C75313"/>
    <w:rsid w:val="00C757F8"/>
    <w:rsid w:val="00C818E0"/>
    <w:rsid w:val="00C90D74"/>
    <w:rsid w:val="00C92877"/>
    <w:rsid w:val="00C9612D"/>
    <w:rsid w:val="00CA4C25"/>
    <w:rsid w:val="00CB4086"/>
    <w:rsid w:val="00CB6792"/>
    <w:rsid w:val="00CD14D8"/>
    <w:rsid w:val="00CD5ACD"/>
    <w:rsid w:val="00CE0270"/>
    <w:rsid w:val="00CE0E7C"/>
    <w:rsid w:val="00CE1740"/>
    <w:rsid w:val="00CE7F44"/>
    <w:rsid w:val="00CF0147"/>
    <w:rsid w:val="00CF3511"/>
    <w:rsid w:val="00D11486"/>
    <w:rsid w:val="00D13BEE"/>
    <w:rsid w:val="00D13D36"/>
    <w:rsid w:val="00D14DFB"/>
    <w:rsid w:val="00D172A8"/>
    <w:rsid w:val="00D22C07"/>
    <w:rsid w:val="00D25F3D"/>
    <w:rsid w:val="00D3011B"/>
    <w:rsid w:val="00D36746"/>
    <w:rsid w:val="00D41478"/>
    <w:rsid w:val="00D44114"/>
    <w:rsid w:val="00D4612A"/>
    <w:rsid w:val="00D52DA8"/>
    <w:rsid w:val="00D5314F"/>
    <w:rsid w:val="00D54EF3"/>
    <w:rsid w:val="00D61F1D"/>
    <w:rsid w:val="00D62BA1"/>
    <w:rsid w:val="00D65C02"/>
    <w:rsid w:val="00D7281B"/>
    <w:rsid w:val="00D739B8"/>
    <w:rsid w:val="00D80B38"/>
    <w:rsid w:val="00D91AB0"/>
    <w:rsid w:val="00D92F74"/>
    <w:rsid w:val="00D97EF0"/>
    <w:rsid w:val="00DA1FEE"/>
    <w:rsid w:val="00DA6860"/>
    <w:rsid w:val="00DA7267"/>
    <w:rsid w:val="00DB0B2E"/>
    <w:rsid w:val="00DB192B"/>
    <w:rsid w:val="00DB1A1A"/>
    <w:rsid w:val="00DB33DE"/>
    <w:rsid w:val="00DC2AD7"/>
    <w:rsid w:val="00DC7BC7"/>
    <w:rsid w:val="00DD5EC2"/>
    <w:rsid w:val="00DE3122"/>
    <w:rsid w:val="00DE4E6A"/>
    <w:rsid w:val="00DE6977"/>
    <w:rsid w:val="00DF0F77"/>
    <w:rsid w:val="00E0391B"/>
    <w:rsid w:val="00E1269C"/>
    <w:rsid w:val="00E14876"/>
    <w:rsid w:val="00E17396"/>
    <w:rsid w:val="00E21C6A"/>
    <w:rsid w:val="00E3035D"/>
    <w:rsid w:val="00E34139"/>
    <w:rsid w:val="00E372E0"/>
    <w:rsid w:val="00E41186"/>
    <w:rsid w:val="00E5080E"/>
    <w:rsid w:val="00E535F2"/>
    <w:rsid w:val="00E53F37"/>
    <w:rsid w:val="00E54E78"/>
    <w:rsid w:val="00E56B55"/>
    <w:rsid w:val="00E631B7"/>
    <w:rsid w:val="00E653F1"/>
    <w:rsid w:val="00E65D52"/>
    <w:rsid w:val="00E730B0"/>
    <w:rsid w:val="00E74C30"/>
    <w:rsid w:val="00E75E7F"/>
    <w:rsid w:val="00E760B5"/>
    <w:rsid w:val="00E8604F"/>
    <w:rsid w:val="00E91878"/>
    <w:rsid w:val="00E93BFC"/>
    <w:rsid w:val="00E979B8"/>
    <w:rsid w:val="00EB27EA"/>
    <w:rsid w:val="00EB3EC2"/>
    <w:rsid w:val="00EB44F6"/>
    <w:rsid w:val="00EB7CB1"/>
    <w:rsid w:val="00EC7B5D"/>
    <w:rsid w:val="00ED5FEB"/>
    <w:rsid w:val="00EE4B3C"/>
    <w:rsid w:val="00EE75B0"/>
    <w:rsid w:val="00EE7E07"/>
    <w:rsid w:val="00F063A8"/>
    <w:rsid w:val="00F07EDC"/>
    <w:rsid w:val="00F1138F"/>
    <w:rsid w:val="00F16183"/>
    <w:rsid w:val="00F23967"/>
    <w:rsid w:val="00F31FCD"/>
    <w:rsid w:val="00F340C9"/>
    <w:rsid w:val="00F64D6A"/>
    <w:rsid w:val="00F64F91"/>
    <w:rsid w:val="00F73885"/>
    <w:rsid w:val="00F744DD"/>
    <w:rsid w:val="00F75616"/>
    <w:rsid w:val="00F76A03"/>
    <w:rsid w:val="00F812A8"/>
    <w:rsid w:val="00F85ED2"/>
    <w:rsid w:val="00F9429D"/>
    <w:rsid w:val="00F96E72"/>
    <w:rsid w:val="00FA1A50"/>
    <w:rsid w:val="00FA2685"/>
    <w:rsid w:val="00FC17D0"/>
    <w:rsid w:val="00FC1E3A"/>
    <w:rsid w:val="00FC27B8"/>
    <w:rsid w:val="00FD2938"/>
    <w:rsid w:val="00FD4ACD"/>
    <w:rsid w:val="00FE0450"/>
    <w:rsid w:val="00FF07C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DD8"/>
  <w15:chartTrackingRefBased/>
  <w15:docId w15:val="{623088E2-B5EA-4751-86FE-2500CEE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7"/>
  </w:style>
  <w:style w:type="paragraph" w:styleId="Heading1">
    <w:name w:val="heading 1"/>
    <w:basedOn w:val="Normal"/>
    <w:next w:val="Normal"/>
    <w:link w:val="Heading1Char"/>
    <w:uiPriority w:val="9"/>
    <w:qFormat/>
    <w:rsid w:val="00342C5A"/>
    <w:pPr>
      <w:outlineLvl w:val="0"/>
    </w:pPr>
    <w:rPr>
      <w:rFonts w:ascii="Rockwell" w:hAnsi="Rockwell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C5A"/>
    <w:pPr>
      <w:keepNext/>
      <w:keepLines/>
      <w:spacing w:before="120" w:after="120"/>
      <w:outlineLvl w:val="1"/>
    </w:pPr>
    <w:rPr>
      <w:rFonts w:eastAsiaTheme="majorEastAsia" w:cs="Arial"/>
      <w:color w:val="002561" w:themeColor="accent1" w:themeShade="BF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09C0"/>
    <w:pPr>
      <w:spacing w:before="2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DDA"/>
    <w:pPr>
      <w:keepNext/>
      <w:keepLines/>
      <w:spacing w:before="240" w:after="0"/>
      <w:outlineLvl w:val="3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5A"/>
    <w:rPr>
      <w:rFonts w:ascii="Rockwell" w:hAnsi="Rockwell"/>
      <w:sz w:val="96"/>
    </w:rPr>
  </w:style>
  <w:style w:type="paragraph" w:styleId="ListParagraph">
    <w:name w:val="List Paragraph"/>
    <w:basedOn w:val="Normal"/>
    <w:uiPriority w:val="34"/>
    <w:qFormat/>
    <w:rsid w:val="00A638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2C5A"/>
    <w:rPr>
      <w:rFonts w:eastAsiaTheme="majorEastAsia" w:cs="Arial"/>
      <w:color w:val="0025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09C0"/>
    <w:rPr>
      <w:rFonts w:eastAsiaTheme="majorEastAsia" w:cs="Arial"/>
      <w:color w:val="00256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89"/>
  </w:style>
  <w:style w:type="paragraph" w:styleId="Footer">
    <w:name w:val="footer"/>
    <w:basedOn w:val="Normal"/>
    <w:link w:val="FooterChar"/>
    <w:uiPriority w:val="99"/>
    <w:unhideWhenUsed/>
    <w:rsid w:val="0063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89"/>
  </w:style>
  <w:style w:type="character" w:styleId="CommentReference">
    <w:name w:val="annotation reference"/>
    <w:basedOn w:val="DefaultParagraphFont"/>
    <w:uiPriority w:val="99"/>
    <w:semiHidden/>
    <w:unhideWhenUsed/>
    <w:rsid w:val="0030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DDA"/>
    <w:rPr>
      <w:rFonts w:eastAsiaTheme="majorEastAsia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6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34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13E21"/>
    <w:pPr>
      <w:outlineLvl w:val="9"/>
    </w:pPr>
    <w:rPr>
      <w:rFonts w:asciiTheme="majorHAnsi" w:hAnsiTheme="majorHAnsi"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4102E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186C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2C5A"/>
    <w:pPr>
      <w:spacing w:after="100"/>
      <w:ind w:left="440"/>
    </w:pPr>
  </w:style>
  <w:style w:type="paragraph" w:styleId="Revision">
    <w:name w:val="Revision"/>
    <w:hidden/>
    <w:uiPriority w:val="99"/>
    <w:semiHidden/>
    <w:rsid w:val="0027251E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C453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3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70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9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5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6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0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76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8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96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30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4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7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0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0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7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9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8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0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9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27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38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8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0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7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4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7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59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0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0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61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1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4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39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32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attleu.edu/cct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communities.instructure.com/courses/15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u.edu/ccts" TargetMode="External"/></Relationships>
</file>

<file path=word/theme/theme1.xml><?xml version="1.0" encoding="utf-8"?>
<a:theme xmlns:a="http://schemas.openxmlformats.org/drawingml/2006/main" name="Office Theme">
  <a:themeElements>
    <a:clrScheme name="CCTS_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282"/>
      </a:accent1>
      <a:accent2>
        <a:srgbClr val="088099"/>
      </a:accent2>
      <a:accent3>
        <a:srgbClr val="124A12"/>
      </a:accent3>
      <a:accent4>
        <a:srgbClr val="FFC000"/>
      </a:accent4>
      <a:accent5>
        <a:srgbClr val="AA0000"/>
      </a:accent5>
      <a:accent6>
        <a:srgbClr val="EF41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ad1b7-b308-4ea1-86b4-fa66dfe61ac3" xsi:nil="true"/>
    <lcf76f155ced4ddcb4097134ff3c332f xmlns="87fb58b4-b3f2-43d8-b023-353a89983a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B21A84C6B484893257A8170204B83" ma:contentTypeVersion="16" ma:contentTypeDescription="Create a new document." ma:contentTypeScope="" ma:versionID="2758f25abc162ac6b131ed0c71f16968">
  <xsd:schema xmlns:xsd="http://www.w3.org/2001/XMLSchema" xmlns:xs="http://www.w3.org/2001/XMLSchema" xmlns:p="http://schemas.microsoft.com/office/2006/metadata/properties" xmlns:ns2="87fb58b4-b3f2-43d8-b023-353a89983adc" xmlns:ns3="712ad1b7-b308-4ea1-86b4-fa66dfe61ac3" targetNamespace="http://schemas.microsoft.com/office/2006/metadata/properties" ma:root="true" ma:fieldsID="03a407447c1ebe3bee0ebd5b4b42d3ff" ns2:_="" ns3:_="">
    <xsd:import namespace="87fb58b4-b3f2-43d8-b023-353a89983adc"/>
    <xsd:import namespace="712ad1b7-b308-4ea1-86b4-fa66dfe61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58b4-b3f2-43d8-b023-353a8998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1b7-b308-4ea1-86b4-fa66dfe61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219568-0567-498d-9296-b0ef1d3d80f0}" ma:internalName="TaxCatchAll" ma:showField="CatchAllData" ma:web="712ad1b7-b308-4ea1-86b4-fa66dfe61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7AA60-C8F1-4E72-B2D5-00DEB370F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1F361-5DE8-41CD-8310-857493F19868}">
  <ds:schemaRefs>
    <ds:schemaRef ds:uri="http://schemas.microsoft.com/office/2006/metadata/properties"/>
    <ds:schemaRef ds:uri="http://schemas.microsoft.com/office/infopath/2007/PartnerControls"/>
    <ds:schemaRef ds:uri="712ad1b7-b308-4ea1-86b4-fa66dfe61ac3"/>
    <ds:schemaRef ds:uri="87fb58b4-b3f2-43d8-b023-353a89983adc"/>
  </ds:schemaRefs>
</ds:datastoreItem>
</file>

<file path=customXml/itemProps3.xml><?xml version="1.0" encoding="utf-8"?>
<ds:datastoreItem xmlns:ds="http://schemas.openxmlformats.org/officeDocument/2006/customXml" ds:itemID="{F9F80135-2412-4553-97DC-D23AA577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b58b4-b3f2-43d8-b023-353a89983adc"/>
    <ds:schemaRef ds:uri="712ad1b7-b308-4ea1-86b4-fa66dfe61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081DF-97AD-4B79-9203-B825497C0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Links>
    <vt:vector size="36" baseType="variant"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_Toc105499392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_Toc105499391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_Toc105499390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_Toc105499389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_Toc105499388</vt:lpwstr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http://www.seattleu.edu/ccts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Jay</dc:creator>
  <cp:keywords/>
  <dc:description/>
  <cp:lastModifiedBy>Shepherd, Jay</cp:lastModifiedBy>
  <cp:revision>23</cp:revision>
  <dcterms:created xsi:type="dcterms:W3CDTF">2022-06-07T22:55:00Z</dcterms:created>
  <dcterms:modified xsi:type="dcterms:W3CDTF">2022-09-08T21:32:00Z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0x010100FEDB21A84C6B484893257A8170204B83</vt:lpwstr>
  </property>
  <property fmtid="{D5CDD505-2E9C-101B-9397-08002B2CF9AE}" pid="3" name="MediaServiceImageTags">
    <vt:lpwstr/>
  </property>
</Properties>
</file>